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pacing w:before="240" w:after="120" w:line="480" w:lineRule="auto"/>
        <w:jc w:val="center"/>
        <w:outlineLvl w:val="0"/>
        <w:rPr>
          <w:rFonts w:hint="eastAsia" w:ascii="宋体" w:hAnsi="宋体" w:eastAsia="宋体" w:cs="宋体"/>
          <w:b/>
          <w:color w:val="auto"/>
          <w:kern w:val="44"/>
          <w:sz w:val="28"/>
          <w:highlight w:val="none"/>
          <w:lang w:eastAsia="zh"/>
        </w:rPr>
      </w:pPr>
      <w:bookmarkStart w:id="0" w:name="_Toc51616681"/>
      <w:bookmarkStart w:id="1" w:name="_Toc104363582"/>
      <w:bookmarkStart w:id="2" w:name="_Toc7214"/>
      <w:bookmarkStart w:id="3" w:name="_Toc30798"/>
      <w:bookmarkStart w:id="4" w:name="_Toc12671"/>
      <w:bookmarkStart w:id="5" w:name="_Toc18128"/>
      <w:bookmarkStart w:id="6" w:name="_Toc25251"/>
      <w:bookmarkStart w:id="7" w:name="_Toc2347"/>
      <w:bookmarkStart w:id="8" w:name="_Toc30146"/>
      <w:bookmarkStart w:id="9" w:name="_Toc7706"/>
      <w:bookmarkStart w:id="10" w:name="_Toc15265"/>
      <w:bookmarkStart w:id="11" w:name="_Toc51616148"/>
      <w:bookmarkStart w:id="12" w:name="_Toc3525"/>
      <w:bookmarkStart w:id="13" w:name="_Toc12"/>
      <w:bookmarkStart w:id="14" w:name="_Toc14905"/>
      <w:bookmarkStart w:id="15" w:name="_Toc27128"/>
      <w:bookmarkStart w:id="16" w:name="_Toc27407"/>
      <w:bookmarkStart w:id="17" w:name="_Toc51620011"/>
      <w:bookmarkStart w:id="18" w:name="_Toc6294"/>
      <w:bookmarkStart w:id="19" w:name="_Toc10157"/>
      <w:bookmarkStart w:id="20" w:name="_Toc20067"/>
      <w:bookmarkStart w:id="21" w:name="_Toc447188665"/>
      <w:bookmarkStart w:id="22" w:name="_Toc447265500"/>
      <w:bookmarkStart w:id="23" w:name="_Toc38007949"/>
      <w:bookmarkStart w:id="24" w:name="_Toc447265214"/>
      <w:r>
        <w:rPr>
          <w:rFonts w:hint="eastAsia" w:ascii="宋体" w:hAnsi="宋体" w:cs="宋体"/>
          <w:b/>
          <w:color w:val="auto"/>
          <w:kern w:val="0"/>
          <w:sz w:val="28"/>
          <w:highlight w:val="none"/>
          <w:lang w:val="en-US" w:eastAsia="zh-CN"/>
        </w:rPr>
        <w:t>智能柜台2.0背夹选型项目供应商征集</w:t>
      </w:r>
      <w:r>
        <w:rPr>
          <w:rFonts w:hint="eastAsia" w:ascii="宋体" w:hAnsi="宋体" w:eastAsia="宋体" w:cs="宋体"/>
          <w:b/>
          <w:color w:val="auto"/>
          <w:kern w:val="0"/>
          <w:sz w:val="28"/>
          <w:highlight w:val="none"/>
        </w:rPr>
        <w:t>公告</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bookmarkEnd w:id="21"/>
    <w:bookmarkEnd w:id="22"/>
    <w:bookmarkEnd w:id="23"/>
    <w:bookmarkEnd w:id="24"/>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highlight w:val="none"/>
        </w:rPr>
      </w:pPr>
      <w:r>
        <w:rPr>
          <w:rFonts w:hint="eastAsia" w:ascii="宋体" w:hAnsi="宋体" w:cs="宋体"/>
          <w:color w:val="auto"/>
          <w:sz w:val="24"/>
          <w:highlight w:val="none"/>
          <w:lang w:eastAsia="zh-CN"/>
        </w:rPr>
        <w:t>江苏农村商业联合银行股份有限公司（</w:t>
      </w:r>
      <w:r>
        <w:rPr>
          <w:rFonts w:hint="eastAsia" w:ascii="宋体" w:hAnsi="宋体" w:cs="宋体"/>
          <w:color w:val="auto"/>
          <w:sz w:val="24"/>
          <w:highlight w:val="none"/>
          <w:lang w:val="en-US" w:eastAsia="zh-CN"/>
        </w:rPr>
        <w:t>以下简称“征集人”</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就</w:t>
      </w:r>
      <w:r>
        <w:rPr>
          <w:rFonts w:hint="eastAsia" w:ascii="宋体" w:hAnsi="宋体" w:cs="宋体"/>
          <w:color w:val="auto"/>
          <w:sz w:val="24"/>
          <w:highlight w:val="none"/>
          <w:lang w:val="en-US" w:eastAsia="zh-CN"/>
        </w:rPr>
        <w:t>智能柜台2.0背夹选型</w:t>
      </w:r>
      <w:r>
        <w:rPr>
          <w:rFonts w:hint="eastAsia" w:ascii="宋体" w:hAnsi="宋体" w:eastAsia="宋体" w:cs="宋体"/>
          <w:color w:val="auto"/>
          <w:sz w:val="24"/>
          <w:highlight w:val="none"/>
        </w:rPr>
        <w:t>项目进行</w:t>
      </w:r>
      <w:r>
        <w:rPr>
          <w:rFonts w:hint="eastAsia" w:ascii="宋体" w:hAnsi="宋体" w:cs="宋体"/>
          <w:color w:val="auto"/>
          <w:sz w:val="24"/>
          <w:highlight w:val="none"/>
          <w:lang w:val="en-US" w:eastAsia="zh-CN"/>
        </w:rPr>
        <w:t>供应商征集</w:t>
      </w:r>
      <w:r>
        <w:rPr>
          <w:rFonts w:hint="eastAsia" w:ascii="宋体" w:hAnsi="宋体" w:eastAsia="宋体" w:cs="宋体"/>
          <w:color w:val="auto"/>
          <w:sz w:val="24"/>
          <w:highlight w:val="none"/>
        </w:rPr>
        <w:t>，</w:t>
      </w:r>
      <w:r>
        <w:rPr>
          <w:rFonts w:hint="eastAsia" w:ascii="宋体" w:hAnsi="宋体" w:cs="宋体"/>
          <w:bCs/>
          <w:color w:val="auto"/>
          <w:sz w:val="24"/>
          <w:highlight w:val="none"/>
          <w:lang w:val="en-US" w:eastAsia="zh-CN"/>
        </w:rPr>
        <w:t>欢迎</w:t>
      </w:r>
      <w:r>
        <w:rPr>
          <w:rFonts w:hint="eastAsia" w:ascii="宋体" w:hAnsi="宋体" w:eastAsia="宋体" w:cs="宋体"/>
          <w:bCs/>
          <w:color w:val="auto"/>
          <w:sz w:val="24"/>
          <w:highlight w:val="none"/>
        </w:rPr>
        <w:t>有意向且具有提供标的物能力的</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参加。</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eastAsia" w:ascii="宋体" w:hAnsi="宋体" w:eastAsia="宋体" w:cs="宋体"/>
          <w:b/>
          <w:bCs/>
          <w:color w:val="auto"/>
          <w:sz w:val="24"/>
          <w:highlight w:val="none"/>
        </w:rPr>
      </w:pPr>
      <w:bookmarkStart w:id="25" w:name="_Toc5633"/>
      <w:bookmarkStart w:id="26" w:name="_Toc13864"/>
      <w:bookmarkStart w:id="27" w:name="_Toc6452"/>
      <w:bookmarkStart w:id="28" w:name="_Toc15578"/>
      <w:bookmarkStart w:id="29" w:name="_Toc450"/>
      <w:bookmarkStart w:id="30" w:name="_Toc19940"/>
      <w:bookmarkStart w:id="31" w:name="_Toc18585"/>
      <w:bookmarkStart w:id="32" w:name="_Toc18809"/>
      <w:bookmarkStart w:id="33" w:name="_Toc8145"/>
      <w:bookmarkStart w:id="34" w:name="_Toc22302"/>
      <w:bookmarkStart w:id="35" w:name="_Toc21388"/>
      <w:bookmarkStart w:id="36" w:name="_Toc32108"/>
      <w:r>
        <w:rPr>
          <w:rFonts w:hint="eastAsia" w:ascii="宋体" w:hAnsi="宋体" w:eastAsia="宋体" w:cs="宋体"/>
          <w:b/>
          <w:bCs/>
          <w:color w:val="auto"/>
          <w:sz w:val="24"/>
          <w:highlight w:val="none"/>
        </w:rPr>
        <w:t>一、项目名称及内容</w:t>
      </w:r>
      <w:bookmarkEnd w:id="25"/>
      <w:bookmarkEnd w:id="26"/>
      <w:bookmarkEnd w:id="27"/>
      <w:bookmarkEnd w:id="28"/>
      <w:bookmarkEnd w:id="29"/>
      <w:bookmarkEnd w:id="30"/>
      <w:bookmarkEnd w:id="31"/>
      <w:bookmarkEnd w:id="32"/>
      <w:bookmarkEnd w:id="33"/>
      <w:bookmarkEnd w:id="34"/>
      <w:bookmarkEnd w:id="35"/>
      <w:bookmarkEnd w:id="36"/>
      <w:bookmarkStart w:id="165" w:name="_GoBack"/>
      <w:bookmarkEnd w:id="165"/>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w:t>
      </w:r>
      <w:r>
        <w:rPr>
          <w:rFonts w:hint="eastAsia" w:ascii="宋体" w:hAnsi="宋体" w:cs="宋体"/>
          <w:color w:val="auto"/>
          <w:sz w:val="24"/>
          <w:highlight w:val="none"/>
          <w:lang w:val="en-US" w:eastAsia="zh-CN"/>
        </w:rPr>
        <w:t>征集人</w:t>
      </w:r>
      <w:r>
        <w:rPr>
          <w:rFonts w:hint="eastAsia" w:ascii="宋体" w:hAnsi="宋体" w:eastAsia="宋体" w:cs="宋体"/>
          <w:color w:val="auto"/>
          <w:sz w:val="24"/>
          <w:highlight w:val="none"/>
        </w:rPr>
        <w:t>：</w:t>
      </w:r>
      <w:r>
        <w:rPr>
          <w:rFonts w:hint="eastAsia" w:ascii="宋体" w:hAnsi="宋体" w:cs="宋体"/>
          <w:color w:val="auto"/>
          <w:sz w:val="24"/>
          <w:highlight w:val="none"/>
          <w:lang w:eastAsia="zh-CN"/>
        </w:rPr>
        <w:t>江苏农村商业联合银行股份有限公司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2.项目名称：</w:t>
      </w:r>
      <w:r>
        <w:rPr>
          <w:rFonts w:hint="eastAsia" w:ascii="宋体" w:hAnsi="宋体" w:cs="宋体"/>
          <w:color w:val="auto"/>
          <w:sz w:val="24"/>
          <w:highlight w:val="none"/>
          <w:lang w:val="en-US" w:eastAsia="zh-CN"/>
        </w:rPr>
        <w:t>智能柜台2.0背夹选型</w:t>
      </w:r>
      <w:r>
        <w:rPr>
          <w:rFonts w:hint="eastAsia" w:ascii="宋体" w:hAnsi="宋体" w:eastAsia="宋体" w:cs="宋体"/>
          <w:color w:val="auto"/>
          <w:sz w:val="24"/>
          <w:highlight w:val="none"/>
        </w:rPr>
        <w:t>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3.</w:t>
      </w:r>
      <w:r>
        <w:rPr>
          <w:rFonts w:hint="eastAsia" w:ascii="宋体" w:hAnsi="宋体" w:cs="宋体"/>
          <w:color w:val="auto"/>
          <w:sz w:val="24"/>
          <w:highlight w:val="none"/>
          <w:lang w:val="en-US" w:eastAsia="zh-CN"/>
        </w:rPr>
        <w:t>项目需求</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为推动全省银行业务发展，满足基层农商行业务发展需要，进一步节约设备采购成本，提升金融服务水平，拟开展4G移动终端配套背夹设备集中选型</w:t>
      </w:r>
      <w:r>
        <w:rPr>
          <w:rFonts w:hint="eastAsia" w:ascii="宋体" w:hAnsi="宋体" w:cs="宋体"/>
          <w:color w:val="auto"/>
          <w:sz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宋体" w:hAnsi="宋体" w:eastAsia="宋体" w:cs="宋体"/>
          <w:b/>
          <w:bCs w:val="0"/>
          <w:color w:val="auto"/>
          <w:sz w:val="24"/>
          <w:highlight w:val="none"/>
        </w:rPr>
      </w:pPr>
      <w:bookmarkStart w:id="37" w:name="_Toc6676"/>
      <w:bookmarkStart w:id="38" w:name="_Toc1517"/>
      <w:bookmarkStart w:id="39" w:name="_Toc11804"/>
      <w:bookmarkStart w:id="40" w:name="_Toc29585"/>
      <w:bookmarkStart w:id="41" w:name="_Toc26241"/>
      <w:bookmarkStart w:id="42" w:name="_Toc16030"/>
      <w:bookmarkStart w:id="43" w:name="_Toc2359"/>
      <w:bookmarkStart w:id="44" w:name="_Toc30455"/>
      <w:bookmarkStart w:id="45" w:name="_Toc2971"/>
      <w:bookmarkStart w:id="46" w:name="_Toc5608"/>
      <w:bookmarkStart w:id="47" w:name="_Toc23596"/>
      <w:bookmarkStart w:id="48" w:name="_Toc18390"/>
      <w:r>
        <w:rPr>
          <w:rFonts w:hint="eastAsia" w:ascii="宋体" w:hAnsi="宋体" w:eastAsia="宋体" w:cs="宋体"/>
          <w:b/>
          <w:bCs w:val="0"/>
          <w:color w:val="auto"/>
          <w:sz w:val="24"/>
          <w:highlight w:val="none"/>
        </w:rPr>
        <w:t>二、</w:t>
      </w:r>
      <w:r>
        <w:rPr>
          <w:rFonts w:hint="eastAsia" w:ascii="宋体" w:hAnsi="宋体" w:cs="宋体"/>
          <w:b/>
          <w:bCs w:val="0"/>
          <w:color w:val="auto"/>
          <w:sz w:val="24"/>
          <w:highlight w:val="none"/>
          <w:lang w:eastAsia="zh-CN"/>
        </w:rPr>
        <w:t>供应商</w:t>
      </w:r>
      <w:r>
        <w:rPr>
          <w:rFonts w:hint="eastAsia" w:ascii="宋体" w:hAnsi="宋体" w:eastAsia="宋体" w:cs="宋体"/>
          <w:b/>
          <w:bCs w:val="0"/>
          <w:color w:val="auto"/>
          <w:sz w:val="24"/>
          <w:highlight w:val="none"/>
        </w:rPr>
        <w:t>资格要求</w:t>
      </w:r>
      <w:bookmarkEnd w:id="37"/>
      <w:bookmarkEnd w:id="38"/>
      <w:bookmarkEnd w:id="39"/>
      <w:bookmarkEnd w:id="40"/>
      <w:bookmarkEnd w:id="41"/>
      <w:bookmarkEnd w:id="42"/>
      <w:bookmarkEnd w:id="43"/>
      <w:bookmarkEnd w:id="44"/>
      <w:bookmarkEnd w:id="45"/>
      <w:bookmarkEnd w:id="46"/>
      <w:bookmarkEnd w:id="47"/>
      <w:bookmarkEnd w:id="48"/>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（一）一般要求</w:t>
      </w:r>
    </w:p>
    <w:p>
      <w:pPr>
        <w:spacing w:beforeLines="0" w:afterLines="0"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1.投标人应为中华人民共和国境内（不含港、澳、台地区）注册的法人或其他组织。如为分支机构参与投标，必须取得其总公司针对本项目的唯一授权</w:t>
      </w:r>
      <w:r>
        <w:rPr>
          <w:rFonts w:hint="eastAsia" w:ascii="宋体" w:hAnsi="宋体" w:cs="宋体"/>
          <w:bCs/>
          <w:color w:val="auto"/>
          <w:sz w:val="24"/>
          <w:highlight w:val="none"/>
          <w:lang w:eastAsia="zh-CN"/>
        </w:rPr>
        <w:t>，</w:t>
      </w:r>
      <w:r>
        <w:rPr>
          <w:rFonts w:hint="eastAsia" w:ascii="宋体" w:hAnsi="宋体" w:eastAsia="宋体" w:cs="宋体"/>
          <w:bCs/>
          <w:color w:val="auto"/>
          <w:sz w:val="24"/>
          <w:highlight w:val="none"/>
        </w:rPr>
        <w:t>总公司与其分支机构不能同时参与投标</w:t>
      </w:r>
      <w:r>
        <w:rPr>
          <w:rFonts w:hint="default" w:ascii="宋体" w:hAnsi="宋体" w:eastAsia="宋体" w:cs="宋体"/>
          <w:color w:val="auto"/>
          <w:spacing w:val="2"/>
          <w:sz w:val="24"/>
          <w:szCs w:val="24"/>
          <w:highlight w:val="none"/>
        </w:rPr>
        <w:t>（提供营业执照复印件并加盖公章，分支机构需提供有效的授权书）</w:t>
      </w:r>
      <w:r>
        <w:rPr>
          <w:rFonts w:hint="eastAsia" w:ascii="宋体" w:hAnsi="宋体" w:eastAsia="宋体" w:cs="宋体"/>
          <w:bCs/>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auto"/>
          <w:sz w:val="24"/>
          <w:highlight w:val="none"/>
          <w:lang w:eastAsia="zh"/>
        </w:rPr>
      </w:pPr>
      <w:r>
        <w:rPr>
          <w:rFonts w:hint="eastAsia" w:ascii="宋体" w:hAnsi="宋体" w:eastAsia="宋体" w:cs="宋体"/>
          <w:bCs/>
          <w:color w:val="auto"/>
          <w:sz w:val="24"/>
          <w:highlight w:val="none"/>
        </w:rPr>
        <w:t>2.存在关联关系的不同</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，不得同时参与本项目。关联关系</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包含以下情况：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highlight w:val="none"/>
        </w:rPr>
      </w:pPr>
      <w:r>
        <w:rPr>
          <w:rFonts w:hint="eastAsia" w:ascii="宋体" w:hAnsi="宋体" w:cs="宋体"/>
          <w:bCs/>
          <w:color w:val="auto"/>
          <w:sz w:val="24"/>
          <w:highlight w:val="none"/>
          <w:lang w:eastAsia="zh-CN"/>
        </w:rPr>
        <w:t>（1）</w:t>
      </w:r>
      <w:r>
        <w:rPr>
          <w:rFonts w:hint="eastAsia" w:ascii="宋体" w:hAnsi="宋体" w:eastAsia="宋体" w:cs="宋体"/>
          <w:bCs/>
          <w:color w:val="auto"/>
          <w:sz w:val="24"/>
          <w:highlight w:val="none"/>
        </w:rPr>
        <w:t>与</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负责人为同一人的其他</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highlight w:val="none"/>
        </w:rPr>
      </w:pPr>
      <w:r>
        <w:rPr>
          <w:rFonts w:hint="eastAsia" w:ascii="宋体" w:hAnsi="宋体" w:cs="宋体"/>
          <w:bCs/>
          <w:color w:val="auto"/>
          <w:sz w:val="24"/>
          <w:highlight w:val="none"/>
          <w:lang w:eastAsia="zh-CN"/>
        </w:rPr>
        <w:t>（2）</w:t>
      </w:r>
      <w:r>
        <w:rPr>
          <w:rFonts w:hint="eastAsia" w:ascii="宋体" w:hAnsi="宋体" w:eastAsia="宋体" w:cs="宋体"/>
          <w:bCs/>
          <w:color w:val="auto"/>
          <w:sz w:val="24"/>
          <w:highlight w:val="none"/>
        </w:rPr>
        <w:t>与</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存在直接控股、管理关系的其他</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highlight w:val="none"/>
        </w:rPr>
      </w:pP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应向</w:t>
      </w:r>
      <w:r>
        <w:rPr>
          <w:rFonts w:hint="eastAsia" w:ascii="宋体" w:hAnsi="宋体" w:cs="宋体"/>
          <w:bCs/>
          <w:color w:val="auto"/>
          <w:sz w:val="24"/>
          <w:highlight w:val="none"/>
          <w:lang w:eastAsia="zh-CN"/>
        </w:rPr>
        <w:t>征集人</w:t>
      </w:r>
      <w:r>
        <w:rPr>
          <w:rFonts w:hint="eastAsia" w:ascii="宋体" w:hAnsi="宋体" w:eastAsia="宋体" w:cs="宋体"/>
          <w:bCs/>
          <w:color w:val="auto"/>
          <w:sz w:val="24"/>
          <w:highlight w:val="none"/>
        </w:rPr>
        <w:t>如实披露与本</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存在关联关系的其他</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w:t>
      </w:r>
      <w:r>
        <w:rPr>
          <w:rFonts w:hint="eastAsia" w:ascii="宋体" w:hAnsi="宋体" w:cs="宋体"/>
          <w:bCs/>
          <w:color w:val="auto"/>
          <w:sz w:val="24"/>
          <w:highlight w:val="none"/>
          <w:lang w:eastAsia="zh-CN"/>
        </w:rPr>
        <w:t>征集人</w:t>
      </w:r>
      <w:r>
        <w:rPr>
          <w:rFonts w:hint="eastAsia" w:ascii="宋体" w:hAnsi="宋体" w:eastAsia="宋体" w:cs="宋体"/>
          <w:bCs/>
          <w:color w:val="auto"/>
          <w:sz w:val="24"/>
          <w:highlight w:val="none"/>
        </w:rPr>
        <w:t>有权取消关联关系</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参与本项目的资格。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rPr>
        <w:t>3.</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应具有良好的银行资信和商业信誉，</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不得存在下列情形之一</w:t>
      </w:r>
      <w:r>
        <w:rPr>
          <w:rFonts w:hint="eastAsia" w:ascii="宋体" w:hAnsi="宋体" w:cs="宋体"/>
          <w:bCs/>
          <w:color w:val="auto"/>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pacing w:val="2"/>
          <w:sz w:val="24"/>
          <w:highlight w:val="none"/>
        </w:rPr>
      </w:pPr>
      <w:r>
        <w:rPr>
          <w:rFonts w:hint="eastAsia" w:ascii="宋体" w:hAnsi="宋体" w:cs="宋体"/>
          <w:bCs/>
          <w:color w:val="auto"/>
          <w:sz w:val="24"/>
          <w:highlight w:val="none"/>
          <w:lang w:eastAsia="zh-CN"/>
        </w:rPr>
        <w:t>（1）</w:t>
      </w:r>
      <w:r>
        <w:rPr>
          <w:rFonts w:hint="eastAsia" w:ascii="宋体" w:hAnsi="宋体" w:cs="宋体"/>
          <w:bCs/>
          <w:color w:val="auto"/>
          <w:sz w:val="24"/>
          <w:highlight w:val="none"/>
          <w:lang w:val="en-US" w:eastAsia="zh-CN"/>
        </w:rPr>
        <w:t>近五年内</w:t>
      </w:r>
      <w:r>
        <w:rPr>
          <w:rFonts w:hint="eastAsia" w:ascii="宋体" w:hAnsi="宋体" w:cs="宋体"/>
          <w:bCs/>
          <w:color w:val="auto"/>
          <w:spacing w:val="2"/>
          <w:sz w:val="24"/>
          <w:highlight w:val="none"/>
          <w:lang w:eastAsia="zh-CN"/>
        </w:rPr>
        <w:t>供应商</w:t>
      </w:r>
      <w:r>
        <w:rPr>
          <w:rFonts w:hint="eastAsia" w:ascii="宋体" w:hAnsi="宋体" w:eastAsia="宋体" w:cs="宋体"/>
          <w:bCs/>
          <w:color w:val="auto"/>
          <w:spacing w:val="2"/>
          <w:sz w:val="24"/>
          <w:highlight w:val="none"/>
        </w:rPr>
        <w:t>被责令停业停产或破产状态的；</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bCs/>
          <w:color w:val="auto"/>
          <w:spacing w:val="2"/>
          <w:sz w:val="24"/>
          <w:highlight w:val="none"/>
        </w:rPr>
      </w:pPr>
      <w:r>
        <w:rPr>
          <w:rFonts w:hint="eastAsia" w:ascii="宋体" w:hAnsi="宋体" w:cs="宋体"/>
          <w:bCs/>
          <w:color w:val="auto"/>
          <w:spacing w:val="2"/>
          <w:sz w:val="24"/>
          <w:highlight w:val="none"/>
          <w:lang w:eastAsia="zh-CN"/>
        </w:rPr>
        <w:t>（2）</w:t>
      </w:r>
      <w:r>
        <w:rPr>
          <w:rFonts w:hint="eastAsia" w:ascii="宋体" w:hAnsi="宋体" w:cs="宋体"/>
          <w:bCs/>
          <w:color w:val="auto"/>
          <w:spacing w:val="2"/>
          <w:sz w:val="24"/>
          <w:highlight w:val="none"/>
          <w:lang w:val="en-US" w:eastAsia="zh-CN"/>
        </w:rPr>
        <w:t>近五年内</w:t>
      </w:r>
      <w:r>
        <w:rPr>
          <w:rFonts w:hint="eastAsia" w:ascii="宋体" w:hAnsi="宋体" w:cs="宋体"/>
          <w:bCs/>
          <w:color w:val="auto"/>
          <w:spacing w:val="2"/>
          <w:sz w:val="24"/>
          <w:highlight w:val="none"/>
          <w:lang w:eastAsia="zh-CN"/>
        </w:rPr>
        <w:t>供应商</w:t>
      </w:r>
      <w:r>
        <w:rPr>
          <w:rFonts w:hint="eastAsia" w:ascii="宋体" w:hAnsi="宋体" w:eastAsia="宋体" w:cs="宋体"/>
          <w:bCs/>
          <w:color w:val="auto"/>
          <w:spacing w:val="2"/>
          <w:sz w:val="24"/>
          <w:highlight w:val="none"/>
        </w:rPr>
        <w:t>财产被重组、接管、查封、扣押或冻结的；</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bCs/>
          <w:color w:val="auto"/>
          <w:spacing w:val="2"/>
          <w:sz w:val="24"/>
          <w:highlight w:val="none"/>
        </w:rPr>
      </w:pPr>
      <w:r>
        <w:rPr>
          <w:rFonts w:hint="eastAsia" w:ascii="宋体" w:hAnsi="宋体" w:cs="宋体"/>
          <w:bCs/>
          <w:color w:val="auto"/>
          <w:spacing w:val="2"/>
          <w:sz w:val="24"/>
          <w:highlight w:val="none"/>
          <w:lang w:eastAsia="zh-CN"/>
        </w:rPr>
        <w:t>（3）供应商</w:t>
      </w:r>
      <w:r>
        <w:rPr>
          <w:rFonts w:hint="eastAsia" w:ascii="宋体" w:hAnsi="宋体" w:eastAsia="宋体" w:cs="宋体"/>
          <w:bCs/>
          <w:color w:val="auto"/>
          <w:spacing w:val="2"/>
          <w:sz w:val="24"/>
          <w:highlight w:val="none"/>
        </w:rPr>
        <w:t>被列入</w:t>
      </w:r>
      <w:r>
        <w:rPr>
          <w:rFonts w:hint="eastAsia" w:ascii="宋体" w:hAnsi="宋体" w:cs="宋体"/>
          <w:bCs/>
          <w:color w:val="auto"/>
          <w:spacing w:val="2"/>
          <w:sz w:val="24"/>
          <w:highlight w:val="none"/>
          <w:lang w:eastAsia="zh-CN"/>
        </w:rPr>
        <w:t>征集人</w:t>
      </w:r>
      <w:r>
        <w:rPr>
          <w:rFonts w:hint="eastAsia" w:ascii="宋体" w:hAnsi="宋体" w:eastAsia="宋体" w:cs="宋体"/>
          <w:bCs/>
          <w:color w:val="auto"/>
          <w:spacing w:val="2"/>
          <w:sz w:val="24"/>
          <w:highlight w:val="none"/>
        </w:rPr>
        <w:t>供应商管理黑名单，其响应的产品或服务在黑名单规定的品目、地域和时间等相关禁入措施范围内的；</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cs="宋体"/>
          <w:bCs/>
          <w:color w:val="auto"/>
          <w:spacing w:val="2"/>
          <w:sz w:val="24"/>
          <w:highlight w:val="none"/>
          <w:lang w:eastAsia="zh-CN"/>
        </w:rPr>
      </w:pPr>
      <w:r>
        <w:rPr>
          <w:rFonts w:hint="eastAsia" w:ascii="宋体" w:hAnsi="宋体" w:cs="宋体"/>
          <w:bCs/>
          <w:color w:val="auto"/>
          <w:spacing w:val="2"/>
          <w:sz w:val="24"/>
          <w:highlight w:val="none"/>
          <w:lang w:eastAsia="zh-CN"/>
        </w:rPr>
        <w:t>（4）供应商在经营活动中有重大违法记录，被</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cs="宋体"/>
          <w:bCs/>
          <w:color w:val="auto"/>
          <w:spacing w:val="2"/>
          <w:sz w:val="24"/>
          <w:highlight w:val="none"/>
          <w:lang w:eastAsia="zh-CN"/>
        </w:rPr>
      </w:pPr>
      <w:r>
        <w:rPr>
          <w:rFonts w:hint="eastAsia" w:ascii="宋体" w:hAnsi="宋体" w:cs="宋体"/>
          <w:bCs/>
          <w:color w:val="auto"/>
          <w:spacing w:val="2"/>
          <w:sz w:val="24"/>
          <w:highlight w:val="none"/>
          <w:lang w:eastAsia="zh-CN"/>
        </w:rPr>
        <w:t>①“信用中国”（www.creditchina.gov.cn）列入失信被执行人名单；</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cs="宋体"/>
          <w:bCs/>
          <w:color w:val="auto"/>
          <w:spacing w:val="2"/>
          <w:sz w:val="24"/>
          <w:highlight w:val="none"/>
          <w:lang w:eastAsia="zh-CN"/>
        </w:rPr>
      </w:pPr>
      <w:r>
        <w:rPr>
          <w:rFonts w:hint="eastAsia" w:ascii="宋体" w:hAnsi="宋体" w:cs="宋体"/>
          <w:bCs/>
          <w:color w:val="auto"/>
          <w:spacing w:val="2"/>
          <w:sz w:val="24"/>
          <w:highlight w:val="none"/>
          <w:lang w:eastAsia="zh-CN"/>
        </w:rPr>
        <w:t>②“信用中国”（www.creditchina.gov.cn）列入企业经营异常名录；</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default" w:ascii="宋体" w:hAnsi="宋体" w:cs="宋体"/>
          <w:bCs/>
          <w:color w:val="auto"/>
          <w:spacing w:val="2"/>
          <w:sz w:val="24"/>
          <w:highlight w:val="none"/>
          <w:lang w:eastAsia="zh-CN"/>
        </w:rPr>
      </w:pPr>
      <w:r>
        <w:rPr>
          <w:rFonts w:hint="eastAsia" w:ascii="宋体" w:hAnsi="宋体" w:cs="宋体"/>
          <w:bCs/>
          <w:color w:val="auto"/>
          <w:spacing w:val="2"/>
          <w:sz w:val="24"/>
          <w:highlight w:val="none"/>
          <w:lang w:eastAsia="zh-CN"/>
        </w:rPr>
        <w:t>③“信用中国”（www.creditchina.gov.cn）列入重大税收违法案件当事人名单；</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default" w:ascii="宋体" w:hAnsi="宋体" w:cs="宋体"/>
          <w:bCs/>
          <w:color w:val="auto"/>
          <w:spacing w:val="2"/>
          <w:sz w:val="24"/>
          <w:highlight w:val="none"/>
          <w:lang w:eastAsia="zh-CN"/>
        </w:rPr>
      </w:pPr>
      <w:r>
        <w:rPr>
          <w:rFonts w:hint="eastAsia" w:ascii="宋体" w:hAnsi="宋体" w:cs="宋体"/>
          <w:bCs/>
          <w:color w:val="auto"/>
          <w:spacing w:val="2"/>
          <w:sz w:val="24"/>
          <w:highlight w:val="none"/>
          <w:lang w:eastAsia="zh-CN"/>
        </w:rPr>
        <w:t>④中国政府采购网（www.ccgp.gov.cn）被列入政府采购严重违法失信行为记录名单；</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cs="宋体"/>
          <w:bCs/>
          <w:color w:val="auto"/>
          <w:spacing w:val="2"/>
          <w:sz w:val="24"/>
          <w:highlight w:val="none"/>
          <w:lang w:eastAsia="zh-CN"/>
        </w:rPr>
      </w:pPr>
      <w:r>
        <w:rPr>
          <w:rFonts w:hint="eastAsia" w:ascii="宋体" w:hAnsi="宋体" w:cs="宋体"/>
          <w:bCs/>
          <w:color w:val="auto"/>
          <w:spacing w:val="2"/>
          <w:sz w:val="24"/>
          <w:highlight w:val="none"/>
          <w:lang w:eastAsia="zh-CN"/>
        </w:rPr>
        <w:t>⑤国家企业信用信息公示系统（www.gsxt.gov.cn）被列入严重违法失信企业名单；</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bCs/>
          <w:color w:val="auto"/>
          <w:spacing w:val="2"/>
          <w:sz w:val="24"/>
          <w:highlight w:val="none"/>
        </w:rPr>
      </w:pPr>
      <w:r>
        <w:rPr>
          <w:rFonts w:hint="eastAsia" w:ascii="宋体" w:hAnsi="宋体" w:cs="宋体"/>
          <w:bCs/>
          <w:color w:val="auto"/>
          <w:spacing w:val="2"/>
          <w:sz w:val="24"/>
          <w:highlight w:val="none"/>
          <w:lang w:eastAsia="zh-CN"/>
        </w:rPr>
        <w:t>（5）供应商</w:t>
      </w:r>
      <w:r>
        <w:rPr>
          <w:rFonts w:hint="eastAsia" w:ascii="宋体" w:hAnsi="宋体" w:eastAsia="宋体" w:cs="宋体"/>
          <w:bCs/>
          <w:color w:val="auto"/>
          <w:spacing w:val="2"/>
          <w:sz w:val="24"/>
          <w:highlight w:val="none"/>
        </w:rPr>
        <w:t>与</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及辖内农商行</w:t>
      </w:r>
      <w:r>
        <w:rPr>
          <w:rFonts w:hint="eastAsia" w:ascii="宋体" w:hAnsi="宋体" w:eastAsia="宋体" w:cs="宋体"/>
          <w:bCs/>
          <w:color w:val="auto"/>
          <w:spacing w:val="2"/>
          <w:sz w:val="24"/>
          <w:highlight w:val="none"/>
        </w:rPr>
        <w:t>在既往同类别合同履约过程中存在重大纠纷或问题，已进入仲裁或司法程序，未妥善解决的；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val="0"/>
          <w:color w:val="auto"/>
          <w:sz w:val="24"/>
          <w:highlight w:val="none"/>
        </w:rPr>
      </w:pPr>
      <w:r>
        <w:rPr>
          <w:rFonts w:hint="eastAsia" w:ascii="宋体" w:hAnsi="宋体" w:cs="宋体"/>
          <w:bCs/>
          <w:color w:val="auto"/>
          <w:sz w:val="24"/>
          <w:highlight w:val="none"/>
          <w:lang w:val="en-US" w:eastAsia="zh-CN"/>
        </w:rPr>
        <w:t>4</w:t>
      </w:r>
      <w:r>
        <w:rPr>
          <w:rFonts w:hint="eastAsia" w:ascii="宋体" w:hAnsi="宋体" w:eastAsia="宋体" w:cs="宋体"/>
          <w:bCs/>
          <w:color w:val="auto"/>
          <w:sz w:val="24"/>
          <w:highlight w:val="none"/>
        </w:rPr>
        <w:t>.</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应保证其参与提供的产品和服务，不存在任何已知的不合法的情形，也不存在任何已知的与第三方专利权、著作权、商标权或工业设计权等相关的任何争议。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highlight w:val="none"/>
        </w:rPr>
      </w:pPr>
      <w:r>
        <w:rPr>
          <w:rFonts w:hint="eastAsia" w:ascii="宋体" w:hAnsi="宋体" w:cs="宋体"/>
          <w:bCs/>
          <w:color w:val="auto"/>
          <w:sz w:val="24"/>
          <w:highlight w:val="none"/>
          <w:lang w:val="en-US" w:eastAsia="zh-CN"/>
        </w:rPr>
        <w:t>5</w:t>
      </w:r>
      <w:r>
        <w:rPr>
          <w:rFonts w:hint="eastAsia" w:ascii="宋体" w:hAnsi="宋体" w:eastAsia="宋体" w:cs="宋体"/>
          <w:bCs/>
          <w:color w:val="auto"/>
          <w:sz w:val="24"/>
          <w:highlight w:val="none"/>
        </w:rPr>
        <w:t>.本项目不允许分包、转包，不接受联合体</w:t>
      </w:r>
      <w:r>
        <w:rPr>
          <w:rFonts w:hint="eastAsia" w:ascii="宋体" w:hAnsi="宋体" w:cs="宋体"/>
          <w:bCs/>
          <w:color w:val="auto"/>
          <w:sz w:val="24"/>
          <w:highlight w:val="none"/>
          <w:lang w:val="en-US" w:eastAsia="zh-CN"/>
        </w:rPr>
        <w:t>响应</w:t>
      </w:r>
      <w:r>
        <w:rPr>
          <w:rFonts w:hint="eastAsia" w:ascii="宋体" w:hAnsi="宋体" w:eastAsia="宋体" w:cs="宋体"/>
          <w:bCs/>
          <w:color w:val="auto"/>
          <w:sz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Cs/>
          <w:color w:val="auto"/>
          <w:sz w:val="24"/>
          <w:highlight w:val="none"/>
        </w:rPr>
      </w:pPr>
      <w:r>
        <w:rPr>
          <w:rFonts w:hint="eastAsia" w:ascii="宋体" w:hAnsi="宋体" w:cs="宋体"/>
          <w:b/>
          <w:bCs w:val="0"/>
          <w:color w:val="auto"/>
          <w:sz w:val="24"/>
          <w:highlight w:val="none"/>
          <w:lang w:val="en-US" w:eastAsia="zh-CN"/>
        </w:rPr>
        <w:t>注：资格要求第2款至第5款、须</w:t>
      </w:r>
      <w:r>
        <w:rPr>
          <w:rFonts w:hint="eastAsia" w:ascii="宋体" w:hAnsi="宋体" w:eastAsia="宋体" w:cs="宋体"/>
          <w:b/>
          <w:bCs w:val="0"/>
          <w:color w:val="auto"/>
          <w:sz w:val="24"/>
          <w:highlight w:val="none"/>
        </w:rPr>
        <w:t>提供承诺函并加盖公章</w:t>
      </w:r>
      <w:r>
        <w:rPr>
          <w:rFonts w:hint="eastAsia" w:ascii="宋体" w:hAnsi="宋体" w:cs="宋体"/>
          <w:b/>
          <w:bCs w:val="0"/>
          <w:color w:val="auto"/>
          <w:sz w:val="24"/>
          <w:highlight w:val="none"/>
          <w:lang w:eastAsia="zh"/>
        </w:rPr>
        <w:t>（承诺函格式详见</w:t>
      </w:r>
      <w:r>
        <w:rPr>
          <w:rFonts w:hint="eastAsia" w:ascii="宋体" w:hAnsi="宋体" w:cs="宋体"/>
          <w:b/>
          <w:bCs w:val="0"/>
          <w:color w:val="auto"/>
          <w:sz w:val="24"/>
          <w:highlight w:val="none"/>
          <w:lang w:val="en-US" w:eastAsia="zh-CN"/>
        </w:rPr>
        <w:t>附件报名文件模板</w:t>
      </w:r>
      <w:r>
        <w:rPr>
          <w:rFonts w:hint="eastAsia" w:ascii="宋体" w:hAnsi="宋体" w:cs="宋体"/>
          <w:b/>
          <w:bCs w:val="0"/>
          <w:color w:val="auto"/>
          <w:sz w:val="24"/>
          <w:highlight w:val="none"/>
          <w:lang w:eastAsia="zh"/>
        </w:rPr>
        <w:t>）</w:t>
      </w:r>
      <w:r>
        <w:rPr>
          <w:rFonts w:hint="eastAsia" w:ascii="宋体" w:hAnsi="宋体" w:cs="宋体"/>
          <w:b/>
          <w:bCs w:val="0"/>
          <w:color w:val="auto"/>
          <w:sz w:val="24"/>
          <w:highlight w:val="none"/>
          <w:lang w:eastAsia="zh-CN"/>
        </w:rPr>
        <w:t>，</w:t>
      </w:r>
      <w:r>
        <w:rPr>
          <w:rFonts w:hint="eastAsia" w:ascii="宋体" w:hAnsi="宋体" w:cs="宋体"/>
          <w:b/>
          <w:bCs w:val="0"/>
          <w:color w:val="auto"/>
          <w:sz w:val="24"/>
          <w:highlight w:val="none"/>
          <w:lang w:val="en-US" w:eastAsia="zh-CN"/>
        </w:rPr>
        <w:t>第3款第四条同时须提供显示查询结果的网站截图并加盖公章</w:t>
      </w:r>
      <w:r>
        <w:rPr>
          <w:rFonts w:hint="eastAsia" w:ascii="宋体" w:hAnsi="宋体" w:cs="宋体"/>
          <w:b/>
          <w:bCs w:val="0"/>
          <w:color w:val="auto"/>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color w:val="auto"/>
          <w:spacing w:val="2"/>
          <w:sz w:val="24"/>
          <w:highlight w:val="none"/>
          <w:lang w:val="en-US" w:eastAsia="zh-CN"/>
        </w:rPr>
      </w:pPr>
      <w:r>
        <w:rPr>
          <w:rFonts w:hint="eastAsia" w:ascii="宋体" w:hAnsi="宋体" w:cs="宋体"/>
          <w:bCs/>
          <w:color w:val="auto"/>
          <w:sz w:val="24"/>
          <w:highlight w:val="none"/>
          <w:lang w:val="en-US" w:eastAsia="zh-CN"/>
        </w:rPr>
        <w:t>6</w:t>
      </w:r>
      <w:r>
        <w:rPr>
          <w:rFonts w:hint="eastAsia" w:ascii="宋体" w:hAnsi="宋体" w:eastAsia="宋体" w:cs="宋体"/>
          <w:bCs/>
          <w:color w:val="auto"/>
          <w:sz w:val="24"/>
          <w:highlight w:val="none"/>
        </w:rPr>
        <w:t>.</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应提供基本账户银行出具的资信证明（</w:t>
      </w:r>
      <w:r>
        <w:rPr>
          <w:rFonts w:hint="eastAsia" w:ascii="宋体" w:hAnsi="宋体" w:cs="宋体"/>
          <w:bCs/>
          <w:color w:val="auto"/>
          <w:sz w:val="24"/>
          <w:highlight w:val="none"/>
          <w:lang w:val="en-US" w:eastAsia="zh-CN"/>
        </w:rPr>
        <w:t>自响应文件提交截止时间前3个月内</w:t>
      </w:r>
      <w:r>
        <w:rPr>
          <w:rFonts w:hint="eastAsia" w:ascii="宋体" w:hAnsi="宋体" w:eastAsia="宋体" w:cs="宋体"/>
          <w:bCs/>
          <w:color w:val="auto"/>
          <w:sz w:val="24"/>
          <w:highlight w:val="none"/>
        </w:rPr>
        <w:t>开具）或经审计的202</w:t>
      </w:r>
      <w:r>
        <w:rPr>
          <w:rFonts w:hint="eastAsia" w:ascii="宋体" w:hAnsi="宋体" w:cs="宋体"/>
          <w:bCs/>
          <w:color w:val="auto"/>
          <w:sz w:val="24"/>
          <w:highlight w:val="none"/>
          <w:lang w:val="en-US" w:eastAsia="zh-CN"/>
        </w:rPr>
        <w:t>4</w:t>
      </w:r>
      <w:r>
        <w:rPr>
          <w:rFonts w:hint="eastAsia" w:ascii="宋体" w:hAnsi="宋体" w:eastAsia="宋体" w:cs="宋体"/>
          <w:bCs/>
          <w:color w:val="auto"/>
          <w:sz w:val="24"/>
          <w:highlight w:val="none"/>
        </w:rPr>
        <w:t>年</w:t>
      </w:r>
      <w:r>
        <w:rPr>
          <w:rFonts w:hint="eastAsia" w:ascii="宋体" w:hAnsi="宋体" w:cs="宋体"/>
          <w:bCs/>
          <w:color w:val="auto"/>
          <w:sz w:val="24"/>
          <w:highlight w:val="none"/>
          <w:lang w:val="en-US" w:eastAsia="zh-CN"/>
        </w:rPr>
        <w:t>度或2025年度</w:t>
      </w:r>
      <w:r>
        <w:rPr>
          <w:rFonts w:hint="eastAsia" w:ascii="宋体" w:hAnsi="宋体" w:eastAsia="宋体" w:cs="宋体"/>
          <w:bCs/>
          <w:color w:val="auto"/>
          <w:sz w:val="24"/>
          <w:highlight w:val="none"/>
        </w:rPr>
        <w:t>的财务报</w:t>
      </w:r>
      <w:r>
        <w:rPr>
          <w:rFonts w:hint="eastAsia" w:ascii="宋体" w:hAnsi="宋体" w:cs="宋体"/>
          <w:bCs/>
          <w:color w:val="auto"/>
          <w:sz w:val="24"/>
          <w:highlight w:val="none"/>
          <w:lang w:val="en-US" w:eastAsia="zh-CN"/>
        </w:rPr>
        <w:t>告</w:t>
      </w:r>
      <w:r>
        <w:rPr>
          <w:rFonts w:hint="eastAsia" w:ascii="宋体" w:hAnsi="宋体" w:eastAsia="宋体" w:cs="宋体"/>
          <w:bCs/>
          <w:color w:val="auto"/>
          <w:sz w:val="24"/>
          <w:highlight w:val="none"/>
        </w:rPr>
        <w:t>（包括但不限于利润表、资产负债表、现金流</w:t>
      </w:r>
      <w:r>
        <w:rPr>
          <w:rFonts w:hint="eastAsia" w:ascii="宋体" w:hAnsi="宋体" w:eastAsia="宋体" w:cs="宋体"/>
          <w:bCs w:val="0"/>
          <w:color w:val="auto"/>
          <w:spacing w:val="2"/>
          <w:sz w:val="24"/>
          <w:highlight w:val="none"/>
        </w:rPr>
        <w:t>量表）</w:t>
      </w:r>
      <w:r>
        <w:rPr>
          <w:rFonts w:hint="eastAsia" w:ascii="宋体" w:hAnsi="宋体" w:cs="宋体"/>
          <w:bCs w:val="0"/>
          <w:color w:val="auto"/>
          <w:spacing w:val="2"/>
          <w:sz w:val="24"/>
          <w:highlight w:val="none"/>
          <w:lang w:eastAsia="zh-CN"/>
        </w:rPr>
        <w:t>。</w:t>
      </w:r>
      <w:r>
        <w:rPr>
          <w:rFonts w:hint="eastAsia" w:ascii="宋体" w:hAnsi="宋体" w:cs="宋体"/>
          <w:b w:val="0"/>
          <w:bCs w:val="0"/>
          <w:color w:val="auto"/>
          <w:spacing w:val="2"/>
          <w:sz w:val="24"/>
          <w:highlight w:val="none"/>
          <w:lang w:val="en-US" w:eastAsia="zh-CN"/>
        </w:rPr>
        <w:t>（</w:t>
      </w:r>
      <w:r>
        <w:rPr>
          <w:rFonts w:hint="eastAsia" w:ascii="宋体" w:hAnsi="宋体" w:eastAsia="宋体" w:cs="宋体"/>
          <w:b w:val="0"/>
          <w:bCs w:val="0"/>
          <w:color w:val="auto"/>
          <w:spacing w:val="2"/>
          <w:sz w:val="24"/>
          <w:highlight w:val="none"/>
        </w:rPr>
        <w:t>提供</w:t>
      </w:r>
      <w:r>
        <w:rPr>
          <w:rFonts w:hint="eastAsia" w:ascii="宋体" w:hAnsi="宋体" w:cs="宋体"/>
          <w:b w:val="0"/>
          <w:bCs w:val="0"/>
          <w:color w:val="auto"/>
          <w:spacing w:val="2"/>
          <w:sz w:val="24"/>
          <w:highlight w:val="none"/>
          <w:lang w:val="en-US" w:eastAsia="zh-CN"/>
        </w:rPr>
        <w:t>资信证明或财务</w:t>
      </w:r>
      <w:r>
        <w:rPr>
          <w:rFonts w:hint="eastAsia" w:ascii="宋体" w:hAnsi="宋体" w:eastAsia="宋体" w:cs="宋体"/>
          <w:b w:val="0"/>
          <w:bCs w:val="0"/>
          <w:color w:val="auto"/>
          <w:spacing w:val="2"/>
          <w:sz w:val="24"/>
          <w:highlight w:val="none"/>
        </w:rPr>
        <w:t>报告并加盖公章</w:t>
      </w:r>
      <w:r>
        <w:rPr>
          <w:rFonts w:hint="eastAsia" w:ascii="宋体" w:hAnsi="宋体" w:cs="宋体"/>
          <w:b w:val="0"/>
          <w:bCs w:val="0"/>
          <w:color w:val="auto"/>
          <w:spacing w:val="2"/>
          <w:sz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（二）特别要求</w:t>
      </w:r>
    </w:p>
    <w:p>
      <w:pPr>
        <w:spacing w:line="360" w:lineRule="auto"/>
        <w:ind w:firstLine="488" w:firstLineChars="200"/>
        <w:rPr>
          <w:rFonts w:hint="eastAsia" w:ascii="宋体" w:hAnsi="宋体" w:eastAsia="宋体" w:cs="宋体"/>
          <w:b w:val="0"/>
          <w:bCs w:val="0"/>
          <w:color w:val="auto"/>
          <w:spacing w:val="2"/>
          <w:sz w:val="24"/>
          <w:highlight w:val="none"/>
          <w:lang w:eastAsia="zh-CN"/>
        </w:rPr>
      </w:pPr>
      <w:r>
        <w:rPr>
          <w:rFonts w:hint="eastAsia" w:ascii="宋体" w:hAnsi="宋体" w:cs="宋体"/>
          <w:color w:val="auto"/>
          <w:spacing w:val="2"/>
          <w:sz w:val="24"/>
          <w:highlight w:val="none"/>
          <w:lang w:val="en-US" w:eastAsia="zh-CN"/>
        </w:rPr>
        <w:t>1</w:t>
      </w:r>
      <w:r>
        <w:rPr>
          <w:rFonts w:hint="eastAsia" w:ascii="宋体" w:hAnsi="宋体" w:eastAsia="宋体" w:cs="宋体"/>
          <w:color w:val="auto"/>
          <w:spacing w:val="2"/>
          <w:sz w:val="24"/>
          <w:highlight w:val="none"/>
        </w:rPr>
        <w:t>.</w:t>
      </w:r>
      <w:r>
        <w:rPr>
          <w:rFonts w:hint="eastAsia" w:ascii="宋体" w:hAnsi="宋体" w:cs="宋体"/>
          <w:color w:val="auto"/>
          <w:spacing w:val="2"/>
          <w:sz w:val="24"/>
          <w:highlight w:val="none"/>
          <w:lang w:eastAsia="zh-CN"/>
        </w:rPr>
        <w:t>供应商</w:t>
      </w:r>
      <w:r>
        <w:rPr>
          <w:rFonts w:hint="eastAsia" w:ascii="宋体" w:hAnsi="宋体" w:eastAsia="宋体" w:cs="宋体"/>
          <w:color w:val="auto"/>
          <w:spacing w:val="2"/>
          <w:sz w:val="24"/>
          <w:highlight w:val="none"/>
        </w:rPr>
        <w:t>应</w:t>
      </w:r>
      <w:r>
        <w:rPr>
          <w:rFonts w:hint="default" w:ascii="宋体" w:hAnsi="宋体" w:cs="宋体"/>
          <w:color w:val="auto"/>
          <w:spacing w:val="2"/>
          <w:sz w:val="24"/>
          <w:highlight w:val="none"/>
        </w:rPr>
        <w:t>具有202</w:t>
      </w:r>
      <w:r>
        <w:rPr>
          <w:rFonts w:hint="eastAsia" w:ascii="宋体" w:hAnsi="宋体" w:cs="宋体"/>
          <w:color w:val="auto"/>
          <w:spacing w:val="2"/>
          <w:sz w:val="24"/>
          <w:highlight w:val="none"/>
          <w:lang w:val="en-US" w:eastAsia="zh-CN"/>
        </w:rPr>
        <w:t>3</w:t>
      </w:r>
      <w:r>
        <w:rPr>
          <w:rFonts w:hint="default" w:ascii="宋体" w:hAnsi="宋体" w:cs="宋体"/>
          <w:color w:val="auto"/>
          <w:spacing w:val="2"/>
          <w:sz w:val="24"/>
          <w:highlight w:val="none"/>
        </w:rPr>
        <w:t>年1月1日</w:t>
      </w:r>
      <w:r>
        <w:rPr>
          <w:rFonts w:hint="eastAsia" w:ascii="宋体" w:hAnsi="宋体" w:cs="宋体"/>
          <w:color w:val="auto"/>
          <w:spacing w:val="2"/>
          <w:sz w:val="24"/>
          <w:highlight w:val="none"/>
          <w:lang w:eastAsia="zh-CN"/>
        </w:rPr>
        <w:t>（</w:t>
      </w:r>
      <w:r>
        <w:rPr>
          <w:rFonts w:hint="default" w:ascii="宋体" w:hAnsi="宋体" w:cs="宋体"/>
          <w:color w:val="auto"/>
          <w:spacing w:val="2"/>
          <w:sz w:val="24"/>
          <w:highlight w:val="none"/>
        </w:rPr>
        <w:t>以合同签订时间为准</w:t>
      </w:r>
      <w:r>
        <w:rPr>
          <w:rFonts w:hint="eastAsia" w:ascii="宋体" w:hAnsi="宋体" w:cs="宋体"/>
          <w:color w:val="auto"/>
          <w:spacing w:val="2"/>
          <w:sz w:val="24"/>
          <w:highlight w:val="none"/>
          <w:lang w:eastAsia="zh-CN"/>
        </w:rPr>
        <w:t>）</w:t>
      </w:r>
      <w:r>
        <w:rPr>
          <w:rFonts w:hint="default" w:ascii="宋体" w:hAnsi="宋体" w:cs="宋体"/>
          <w:color w:val="auto"/>
          <w:spacing w:val="2"/>
          <w:sz w:val="24"/>
          <w:highlight w:val="none"/>
        </w:rPr>
        <w:t>以来</w:t>
      </w:r>
      <w:r>
        <w:rPr>
          <w:rFonts w:hint="eastAsia" w:ascii="宋体" w:hAnsi="宋体" w:eastAsia="宋体" w:cs="宋体"/>
          <w:color w:val="auto"/>
          <w:spacing w:val="2"/>
          <w:sz w:val="24"/>
          <w:highlight w:val="none"/>
        </w:rPr>
        <w:t>至少1个省级及以上规模</w:t>
      </w:r>
      <w:r>
        <w:rPr>
          <w:rFonts w:hint="eastAsia" w:ascii="宋体" w:hAnsi="宋体" w:eastAsia="宋体" w:cs="宋体"/>
          <w:b w:val="0"/>
          <w:bCs w:val="0"/>
          <w:color w:val="auto"/>
          <w:spacing w:val="2"/>
          <w:sz w:val="24"/>
          <w:highlight w:val="none"/>
          <w:lang w:eastAsia="zh"/>
        </w:rPr>
        <w:t>金融机构</w:t>
      </w:r>
      <w:r>
        <w:rPr>
          <w:rFonts w:hint="eastAsia" w:ascii="宋体" w:hAnsi="宋体" w:eastAsia="宋体" w:cs="宋体"/>
          <w:color w:val="auto"/>
          <w:spacing w:val="2"/>
          <w:sz w:val="24"/>
          <w:highlight w:val="none"/>
          <w:lang w:eastAsia="zh"/>
        </w:rPr>
        <w:t>总行</w:t>
      </w:r>
      <w:r>
        <w:rPr>
          <w:rFonts w:hint="eastAsia" w:ascii="宋体" w:hAnsi="宋体" w:cs="宋体"/>
          <w:color w:val="auto"/>
          <w:spacing w:val="2"/>
          <w:sz w:val="24"/>
          <w:highlight w:val="none"/>
          <w:lang w:val="en-US" w:eastAsia="zh-CN"/>
        </w:rPr>
        <w:t>智能柜台设备</w:t>
      </w:r>
      <w:r>
        <w:rPr>
          <w:rFonts w:hint="eastAsia" w:ascii="宋体" w:hAnsi="宋体" w:eastAsia="宋体" w:cs="宋体"/>
          <w:color w:val="auto"/>
          <w:spacing w:val="2"/>
          <w:sz w:val="24"/>
          <w:highlight w:val="none"/>
          <w:lang w:eastAsia="zh"/>
        </w:rPr>
        <w:t>案例</w:t>
      </w:r>
      <w:r>
        <w:rPr>
          <w:rFonts w:hint="eastAsia" w:ascii="宋体" w:hAnsi="宋体" w:cs="宋体"/>
          <w:color w:val="auto"/>
          <w:spacing w:val="2"/>
          <w:sz w:val="24"/>
          <w:highlight w:val="none"/>
          <w:lang w:eastAsia="zh-CN"/>
        </w:rPr>
        <w:t>。（</w:t>
      </w:r>
      <w:r>
        <w:rPr>
          <w:rFonts w:hint="eastAsia" w:ascii="宋体" w:hAnsi="宋体" w:cs="宋体"/>
          <w:b w:val="0"/>
          <w:bCs w:val="0"/>
          <w:color w:val="auto"/>
          <w:sz w:val="24"/>
          <w:highlight w:val="none"/>
        </w:rPr>
        <w:t>提供合同复印件并加盖公章</w:t>
      </w:r>
      <w:r>
        <w:rPr>
          <w:rFonts w:hint="eastAsia" w:ascii="宋体" w:hAnsi="宋体" w:cs="宋体"/>
          <w:b w:val="0"/>
          <w:bCs w:val="0"/>
          <w:color w:val="auto"/>
          <w:sz w:val="24"/>
          <w:highlight w:val="none"/>
          <w:lang w:eastAsia="zh-CN"/>
        </w:rPr>
        <w:t>）</w:t>
      </w:r>
    </w:p>
    <w:p>
      <w:pPr>
        <w:spacing w:line="360" w:lineRule="auto"/>
        <w:ind w:firstLine="488" w:firstLineChars="200"/>
        <w:rPr>
          <w:rFonts w:hint="eastAsia" w:ascii="宋体" w:hAnsi="宋体" w:eastAsia="宋体" w:cs="宋体"/>
          <w:color w:val="auto"/>
          <w:spacing w:val="2"/>
          <w:sz w:val="24"/>
          <w:highlight w:val="none"/>
          <w:lang w:eastAsia="zh"/>
        </w:rPr>
      </w:pPr>
      <w:r>
        <w:rPr>
          <w:rFonts w:hint="eastAsia" w:ascii="宋体" w:hAnsi="宋体" w:cs="宋体"/>
          <w:b w:val="0"/>
          <w:bCs w:val="0"/>
          <w:color w:val="auto"/>
          <w:spacing w:val="2"/>
          <w:sz w:val="24"/>
          <w:highlight w:val="none"/>
          <w:lang w:val="en-US" w:eastAsia="zh-CN"/>
        </w:rPr>
        <w:t>2.供应商可为</w:t>
      </w:r>
      <w:r>
        <w:rPr>
          <w:rFonts w:hint="eastAsia" w:ascii="宋体" w:hAnsi="宋体" w:cs="宋体"/>
          <w:color w:val="auto"/>
          <w:spacing w:val="2"/>
          <w:sz w:val="24"/>
          <w:highlight w:val="none"/>
          <w:lang w:val="en-US" w:eastAsia="zh-CN"/>
        </w:rPr>
        <w:t>背夹和多模态组件（</w:t>
      </w:r>
      <w:r>
        <w:rPr>
          <w:rFonts w:hint="eastAsia" w:ascii="宋体" w:hAnsi="宋体" w:eastAsia="宋体" w:cs="宋体"/>
          <w:color w:val="auto"/>
          <w:spacing w:val="2"/>
          <w:sz w:val="24"/>
          <w:highlight w:val="none"/>
          <w:lang w:val="en-US" w:eastAsia="zh-CN"/>
        </w:rPr>
        <w:t>产品或</w:t>
      </w:r>
      <w:r>
        <w:rPr>
          <w:rFonts w:hint="eastAsia" w:ascii="宋体" w:hAnsi="宋体" w:eastAsia="宋体" w:cs="宋体"/>
          <w:color w:val="auto"/>
          <w:spacing w:val="2"/>
          <w:sz w:val="24"/>
          <w:highlight w:val="none"/>
        </w:rPr>
        <w:t>服务</w:t>
      </w:r>
      <w:r>
        <w:rPr>
          <w:rFonts w:hint="eastAsia" w:ascii="宋体" w:hAnsi="宋体" w:cs="宋体"/>
          <w:color w:val="auto"/>
          <w:spacing w:val="2"/>
          <w:sz w:val="24"/>
          <w:highlight w:val="none"/>
          <w:lang w:val="en-US" w:eastAsia="zh-CN"/>
        </w:rPr>
        <w:t>）的代理商或原厂商。</w:t>
      </w:r>
      <w:r>
        <w:rPr>
          <w:rFonts w:hint="eastAsia" w:ascii="宋体" w:hAnsi="宋体" w:cs="宋体"/>
          <w:color w:val="auto"/>
          <w:sz w:val="24"/>
          <w:highlight w:val="none"/>
        </w:rPr>
        <w:t>若</w:t>
      </w:r>
      <w:r>
        <w:rPr>
          <w:rFonts w:hint="eastAsia" w:ascii="宋体" w:hAnsi="宋体" w:cs="宋体"/>
          <w:color w:val="auto"/>
          <w:sz w:val="24"/>
          <w:highlight w:val="none"/>
          <w:lang w:eastAsia="zh-CN"/>
        </w:rPr>
        <w:t>供应商</w:t>
      </w:r>
      <w:r>
        <w:rPr>
          <w:rFonts w:hint="eastAsia" w:ascii="宋体" w:hAnsi="宋体" w:cs="宋体"/>
          <w:color w:val="auto"/>
          <w:sz w:val="24"/>
          <w:highlight w:val="none"/>
          <w:lang w:val="en-US" w:eastAsia="zh-CN"/>
        </w:rPr>
        <w:t>为</w:t>
      </w:r>
      <w:r>
        <w:rPr>
          <w:rFonts w:hint="eastAsia" w:ascii="宋体" w:hAnsi="宋体" w:cs="宋体"/>
          <w:color w:val="auto"/>
          <w:sz w:val="24"/>
          <w:highlight w:val="none"/>
        </w:rPr>
        <w:t>代理</w:t>
      </w:r>
      <w:r>
        <w:rPr>
          <w:rFonts w:hint="eastAsia" w:ascii="宋体" w:hAnsi="宋体" w:cs="宋体"/>
          <w:color w:val="auto"/>
          <w:sz w:val="24"/>
          <w:highlight w:val="none"/>
          <w:lang w:val="en-US" w:eastAsia="zh-CN"/>
        </w:rPr>
        <w:t>商</w:t>
      </w:r>
      <w:r>
        <w:rPr>
          <w:rFonts w:hint="eastAsia" w:ascii="宋体" w:hAnsi="宋体" w:cs="宋体"/>
          <w:color w:val="auto"/>
          <w:sz w:val="24"/>
          <w:highlight w:val="none"/>
        </w:rPr>
        <w:t>，</w:t>
      </w:r>
      <w:r>
        <w:rPr>
          <w:rFonts w:hint="eastAsia" w:ascii="宋体" w:hAnsi="宋体" w:cs="宋体"/>
          <w:strike w:val="0"/>
          <w:dstrike w:val="0"/>
          <w:color w:val="auto"/>
          <w:spacing w:val="2"/>
          <w:sz w:val="24"/>
          <w:highlight w:val="none"/>
          <w:lang w:val="en-US" w:eastAsia="zh-CN"/>
        </w:rPr>
        <w:t>须</w:t>
      </w:r>
      <w:r>
        <w:rPr>
          <w:rFonts w:hint="default" w:ascii="宋体" w:hAnsi="宋体" w:eastAsia="宋体" w:cs="宋体"/>
          <w:color w:val="auto"/>
          <w:spacing w:val="2"/>
          <w:sz w:val="24"/>
          <w:highlight w:val="none"/>
          <w:lang w:eastAsia="zh"/>
        </w:rPr>
        <w:t>提供可取得原厂商授权函的承诺</w:t>
      </w:r>
      <w:r>
        <w:rPr>
          <w:rFonts w:hint="eastAsia" w:ascii="宋体" w:hAnsi="宋体" w:cs="宋体"/>
          <w:color w:val="auto"/>
          <w:spacing w:val="2"/>
          <w:sz w:val="24"/>
          <w:highlight w:val="none"/>
          <w:lang w:eastAsia="zh-CN"/>
        </w:rPr>
        <w:t>。</w:t>
      </w:r>
      <w:r>
        <w:rPr>
          <w:rFonts w:hint="eastAsia" w:ascii="宋体" w:hAnsi="宋体" w:cs="宋体"/>
          <w:b w:val="0"/>
          <w:bCs w:val="0"/>
          <w:color w:val="auto"/>
          <w:spacing w:val="2"/>
          <w:sz w:val="24"/>
          <w:highlight w:val="none"/>
          <w:lang w:eastAsia="zh-CN"/>
        </w:rPr>
        <w:t>（</w:t>
      </w:r>
      <w:r>
        <w:rPr>
          <w:rFonts w:hint="eastAsia" w:ascii="宋体" w:hAnsi="宋体" w:cs="宋体"/>
          <w:b w:val="0"/>
          <w:bCs w:val="0"/>
          <w:color w:val="auto"/>
          <w:spacing w:val="2"/>
          <w:sz w:val="24"/>
          <w:highlight w:val="none"/>
          <w:lang w:val="en-US" w:eastAsia="zh-CN"/>
        </w:rPr>
        <w:t>提供格式自拟的</w:t>
      </w:r>
      <w:r>
        <w:rPr>
          <w:rFonts w:hint="eastAsia" w:ascii="宋体" w:hAnsi="宋体" w:eastAsia="宋体" w:cs="宋体"/>
          <w:b w:val="0"/>
          <w:bCs w:val="0"/>
          <w:color w:val="auto"/>
          <w:spacing w:val="2"/>
          <w:sz w:val="24"/>
          <w:highlight w:val="none"/>
        </w:rPr>
        <w:t>授权函并加盖公章</w:t>
      </w:r>
      <w:r>
        <w:rPr>
          <w:rFonts w:hint="eastAsia" w:ascii="宋体" w:hAnsi="宋体" w:cs="宋体"/>
          <w:b w:val="0"/>
          <w:bCs w:val="0"/>
          <w:color w:val="auto"/>
          <w:spacing w:val="2"/>
          <w:sz w:val="24"/>
          <w:highlight w:val="none"/>
          <w:lang w:eastAsia="zh-CN"/>
        </w:rPr>
        <w:t>）</w:t>
      </w:r>
      <w:r>
        <w:rPr>
          <w:rFonts w:hint="default" w:ascii="宋体" w:hAnsi="宋体" w:eastAsia="宋体" w:cs="宋体"/>
          <w:color w:val="auto"/>
          <w:spacing w:val="2"/>
          <w:sz w:val="24"/>
          <w:highlight w:val="none"/>
          <w:lang w:eastAsia="zh"/>
        </w:rPr>
        <w:t>。</w:t>
      </w:r>
    </w:p>
    <w:p>
      <w:pPr>
        <w:adjustRightInd/>
        <w:snapToGrid/>
        <w:spacing w:line="360" w:lineRule="auto"/>
        <w:ind w:firstLine="488" w:firstLineChars="200"/>
        <w:rPr>
          <w:rFonts w:hint="eastAsia" w:ascii="宋体" w:hAnsi="宋体" w:cs="宋体"/>
          <w:color w:val="auto"/>
          <w:spacing w:val="2"/>
          <w:sz w:val="24"/>
          <w:highlight w:val="none"/>
          <w:lang w:val="en-US" w:eastAsia="zh-CN"/>
        </w:rPr>
      </w:pPr>
      <w:r>
        <w:rPr>
          <w:rFonts w:hint="eastAsia" w:ascii="宋体" w:hAnsi="宋体" w:cs="宋体"/>
          <w:color w:val="auto"/>
          <w:spacing w:val="2"/>
          <w:sz w:val="24"/>
          <w:highlight w:val="none"/>
          <w:lang w:val="en-US" w:eastAsia="zh-CN"/>
        </w:rPr>
        <w:t>3.供应商需通过征集人组织的POC测试，通过POC测试的供应商获得响应资质。</w:t>
      </w:r>
    </w:p>
    <w:p>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outlineLvl w:val="1"/>
        <w:rPr>
          <w:rFonts w:hint="eastAsia" w:ascii="宋体" w:hAnsi="宋体" w:eastAsia="宋体" w:cs="宋体"/>
          <w:b/>
          <w:bCs/>
          <w:color w:val="auto"/>
          <w:spacing w:val="2"/>
          <w:sz w:val="24"/>
          <w:highlight w:val="none"/>
        </w:rPr>
      </w:pPr>
      <w:bookmarkStart w:id="49" w:name="_Toc24284"/>
      <w:bookmarkStart w:id="50" w:name="_Toc29879"/>
      <w:bookmarkStart w:id="51" w:name="_Toc1489"/>
      <w:bookmarkStart w:id="52" w:name="_Toc30555"/>
      <w:bookmarkStart w:id="53" w:name="_Toc17969"/>
      <w:bookmarkStart w:id="54" w:name="_Toc8667"/>
      <w:bookmarkStart w:id="55" w:name="_Toc23313"/>
      <w:bookmarkStart w:id="56" w:name="_Toc4771"/>
      <w:bookmarkStart w:id="57" w:name="_Toc16346"/>
      <w:bookmarkStart w:id="58" w:name="_Toc12485"/>
      <w:bookmarkStart w:id="59" w:name="_Toc23374"/>
      <w:bookmarkStart w:id="60" w:name="_Toc6271"/>
      <w:r>
        <w:rPr>
          <w:rFonts w:hint="eastAsia" w:ascii="宋体" w:hAnsi="宋体" w:eastAsia="宋体" w:cs="宋体"/>
          <w:b/>
          <w:bCs/>
          <w:color w:val="auto"/>
          <w:spacing w:val="2"/>
          <w:sz w:val="24"/>
          <w:highlight w:val="none"/>
        </w:rPr>
        <w:t>三、</w:t>
      </w:r>
      <w:bookmarkEnd w:id="49"/>
      <w:bookmarkEnd w:id="50"/>
      <w:r>
        <w:rPr>
          <w:rFonts w:hint="eastAsia" w:ascii="宋体" w:hAnsi="宋体" w:cs="宋体"/>
          <w:b/>
          <w:bCs/>
          <w:color w:val="auto"/>
          <w:spacing w:val="2"/>
          <w:sz w:val="24"/>
          <w:highlight w:val="none"/>
          <w:lang w:val="en-US" w:eastAsia="zh-CN"/>
        </w:rPr>
        <w:t>报名方式</w:t>
      </w:r>
      <w:r>
        <w:rPr>
          <w:rFonts w:hint="eastAsia" w:ascii="宋体" w:hAnsi="宋体" w:cs="宋体"/>
          <w:b/>
          <w:bCs/>
          <w:color w:val="auto"/>
          <w:spacing w:val="2"/>
          <w:sz w:val="24"/>
          <w:highlight w:val="none"/>
          <w:lang w:eastAsia="zh-CN"/>
        </w:rPr>
        <w:t>【删改提示</w:t>
      </w:r>
      <w:r>
        <w:rPr>
          <w:rFonts w:hint="eastAsia" w:ascii="宋体" w:hAnsi="宋体" w:cs="宋体"/>
          <w:b/>
          <w:bCs/>
          <w:color w:val="auto"/>
          <w:spacing w:val="2"/>
          <w:sz w:val="24"/>
          <w:highlight w:val="none"/>
          <w:lang w:val="en-US" w:eastAsia="zh-CN"/>
        </w:rPr>
        <w:t>，根据情况修改</w:t>
      </w:r>
      <w:r>
        <w:rPr>
          <w:rFonts w:hint="eastAsia" w:ascii="宋体" w:hAnsi="宋体" w:cs="宋体"/>
          <w:b/>
          <w:bCs/>
          <w:color w:val="auto"/>
          <w:spacing w:val="2"/>
          <w:sz w:val="24"/>
          <w:highlight w:val="none"/>
          <w:lang w:eastAsia="zh-CN"/>
        </w:rPr>
        <w:t>】</w:t>
      </w:r>
      <w:bookmarkEnd w:id="51"/>
      <w:bookmarkEnd w:id="52"/>
      <w:bookmarkEnd w:id="53"/>
      <w:bookmarkEnd w:id="54"/>
      <w:bookmarkEnd w:id="55"/>
      <w:bookmarkEnd w:id="56"/>
      <w:bookmarkEnd w:id="57"/>
      <w:bookmarkEnd w:id="58"/>
      <w:bookmarkEnd w:id="59"/>
      <w:bookmarkEnd w:id="60"/>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highlight w:val="none"/>
        </w:rPr>
      </w:pPr>
      <w:r>
        <w:rPr>
          <w:rFonts w:hint="eastAsia" w:ascii="宋体" w:hAnsi="宋体" w:eastAsia="宋体" w:cs="宋体"/>
          <w:color w:val="auto"/>
          <w:spacing w:val="2"/>
          <w:sz w:val="24"/>
          <w:highlight w:val="none"/>
        </w:rPr>
        <w:t>凡有意参加</w:t>
      </w:r>
      <w:r>
        <w:rPr>
          <w:rFonts w:hint="eastAsia" w:ascii="宋体" w:hAnsi="宋体" w:cs="宋体"/>
          <w:color w:val="auto"/>
          <w:spacing w:val="2"/>
          <w:sz w:val="24"/>
          <w:highlight w:val="none"/>
          <w:lang w:eastAsia="zh-CN"/>
        </w:rPr>
        <w:t>的供应商</w:t>
      </w:r>
      <w:r>
        <w:rPr>
          <w:rFonts w:hint="eastAsia" w:ascii="宋体" w:hAnsi="宋体" w:eastAsia="宋体" w:cs="宋体"/>
          <w:color w:val="auto"/>
          <w:spacing w:val="2"/>
          <w:sz w:val="24"/>
          <w:highlight w:val="none"/>
        </w:rPr>
        <w:t>，请于20</w:t>
      </w:r>
      <w:r>
        <w:rPr>
          <w:rFonts w:hint="eastAsia" w:ascii="宋体" w:hAnsi="宋体" w:cs="宋体"/>
          <w:color w:val="auto"/>
          <w:spacing w:val="2"/>
          <w:sz w:val="24"/>
          <w:highlight w:val="none"/>
          <w:lang w:val="en-US" w:eastAsia="zh-CN"/>
        </w:rPr>
        <w:t>26</w:t>
      </w:r>
      <w:r>
        <w:rPr>
          <w:rFonts w:hint="eastAsia" w:ascii="宋体" w:hAnsi="宋体" w:eastAsia="宋体" w:cs="宋体"/>
          <w:color w:val="auto"/>
          <w:spacing w:val="2"/>
          <w:sz w:val="24"/>
          <w:highlight w:val="none"/>
        </w:rPr>
        <w:t>年</w:t>
      </w:r>
      <w:r>
        <w:rPr>
          <w:rFonts w:hint="eastAsia" w:ascii="宋体" w:hAnsi="宋体" w:cs="宋体"/>
          <w:color w:val="auto"/>
          <w:spacing w:val="2"/>
          <w:sz w:val="24"/>
          <w:highlight w:val="none"/>
          <w:lang w:val="en-US" w:eastAsia="zh-CN"/>
        </w:rPr>
        <w:t>7</w:t>
      </w:r>
      <w:r>
        <w:rPr>
          <w:rFonts w:hint="eastAsia" w:ascii="宋体" w:hAnsi="宋体" w:eastAsia="宋体" w:cs="宋体"/>
          <w:color w:val="auto"/>
          <w:spacing w:val="2"/>
          <w:sz w:val="24"/>
          <w:highlight w:val="none"/>
        </w:rPr>
        <w:t>月</w:t>
      </w:r>
      <w:r>
        <w:rPr>
          <w:rFonts w:hint="eastAsia" w:ascii="宋体" w:hAnsi="宋体" w:cs="宋体"/>
          <w:color w:val="auto"/>
          <w:spacing w:val="2"/>
          <w:sz w:val="24"/>
          <w:highlight w:val="none"/>
          <w:lang w:val="en-US" w:eastAsia="zh-CN"/>
        </w:rPr>
        <w:t>21</w:t>
      </w:r>
      <w:r>
        <w:rPr>
          <w:rFonts w:hint="eastAsia" w:ascii="宋体" w:hAnsi="宋体" w:eastAsia="宋体" w:cs="宋体"/>
          <w:color w:val="auto"/>
          <w:spacing w:val="2"/>
          <w:sz w:val="24"/>
          <w:highlight w:val="none"/>
        </w:rPr>
        <w:t>日</w:t>
      </w:r>
      <w:r>
        <w:rPr>
          <w:rFonts w:hint="eastAsia" w:ascii="宋体" w:hAnsi="宋体" w:cs="宋体"/>
          <w:color w:val="auto"/>
          <w:spacing w:val="2"/>
          <w:sz w:val="24"/>
          <w:highlight w:val="none"/>
          <w:lang w:val="en-US" w:eastAsia="zh-CN"/>
        </w:rPr>
        <w:t>9</w:t>
      </w:r>
      <w:r>
        <w:rPr>
          <w:rFonts w:hint="eastAsia" w:ascii="宋体" w:hAnsi="宋体" w:eastAsia="宋体" w:cs="宋体"/>
          <w:color w:val="auto"/>
          <w:spacing w:val="2"/>
          <w:sz w:val="24"/>
          <w:highlight w:val="none"/>
        </w:rPr>
        <w:t>:00至20</w:t>
      </w:r>
      <w:r>
        <w:rPr>
          <w:rFonts w:hint="eastAsia" w:ascii="宋体" w:hAnsi="宋体" w:cs="宋体"/>
          <w:color w:val="auto"/>
          <w:spacing w:val="2"/>
          <w:sz w:val="24"/>
          <w:highlight w:val="none"/>
          <w:lang w:val="en-US" w:eastAsia="zh-CN"/>
        </w:rPr>
        <w:t>26</w:t>
      </w:r>
      <w:r>
        <w:rPr>
          <w:rFonts w:hint="eastAsia" w:ascii="宋体" w:hAnsi="宋体" w:eastAsia="宋体" w:cs="宋体"/>
          <w:color w:val="auto"/>
          <w:spacing w:val="2"/>
          <w:sz w:val="24"/>
          <w:highlight w:val="none"/>
        </w:rPr>
        <w:t>年</w:t>
      </w:r>
      <w:r>
        <w:rPr>
          <w:rFonts w:hint="eastAsia" w:ascii="宋体" w:hAnsi="宋体" w:cs="宋体"/>
          <w:color w:val="auto"/>
          <w:spacing w:val="2"/>
          <w:sz w:val="24"/>
          <w:highlight w:val="none"/>
          <w:lang w:val="en-US" w:eastAsia="zh-CN"/>
        </w:rPr>
        <w:t>7</w:t>
      </w:r>
      <w:r>
        <w:rPr>
          <w:rFonts w:hint="eastAsia" w:ascii="宋体" w:hAnsi="宋体" w:eastAsia="宋体" w:cs="宋体"/>
          <w:color w:val="auto"/>
          <w:spacing w:val="2"/>
          <w:sz w:val="24"/>
          <w:highlight w:val="none"/>
        </w:rPr>
        <w:t>月</w:t>
      </w:r>
      <w:r>
        <w:rPr>
          <w:rFonts w:hint="eastAsia" w:ascii="宋体" w:hAnsi="宋体" w:cs="宋体"/>
          <w:color w:val="auto"/>
          <w:spacing w:val="2"/>
          <w:sz w:val="24"/>
          <w:highlight w:val="none"/>
          <w:lang w:val="en-US" w:eastAsia="zh-CN"/>
        </w:rPr>
        <w:t>27</w:t>
      </w:r>
      <w:r>
        <w:rPr>
          <w:rFonts w:hint="eastAsia" w:ascii="宋体" w:hAnsi="宋体" w:eastAsia="宋体" w:cs="宋体"/>
          <w:color w:val="auto"/>
          <w:spacing w:val="2"/>
          <w:sz w:val="24"/>
          <w:highlight w:val="none"/>
        </w:rPr>
        <w:t>日17:00</w:t>
      </w:r>
      <w:r>
        <w:rPr>
          <w:rFonts w:hint="eastAsia" w:ascii="宋体" w:hAnsi="宋体" w:eastAsia="宋体" w:cs="宋体"/>
          <w:color w:val="auto"/>
          <w:spacing w:val="2"/>
          <w:sz w:val="24"/>
          <w:highlight w:val="none"/>
        </w:rPr>
        <w:fldChar w:fldCharType="begin"/>
      </w:r>
      <w:r>
        <w:rPr>
          <w:rFonts w:hint="eastAsia" w:ascii="宋体" w:hAnsi="宋体" w:eastAsia="宋体" w:cs="宋体"/>
          <w:color w:val="auto"/>
          <w:spacing w:val="2"/>
          <w:sz w:val="24"/>
          <w:highlight w:val="none"/>
        </w:rPr>
        <w:instrText xml:space="preserve"> HYPERLINK "mailto:(北京时间，下同)，发送电子邮件至jcb@jsnx.net，联系****获取电子招标文件。" </w:instrText>
      </w:r>
      <w:r>
        <w:rPr>
          <w:rFonts w:hint="eastAsia" w:ascii="宋体" w:hAnsi="宋体" w:eastAsia="宋体" w:cs="宋体"/>
          <w:color w:val="auto"/>
          <w:spacing w:val="2"/>
          <w:sz w:val="24"/>
          <w:highlight w:val="none"/>
        </w:rPr>
        <w:fldChar w:fldCharType="separate"/>
      </w:r>
      <w:r>
        <w:rPr>
          <w:rFonts w:hint="eastAsia" w:ascii="宋体" w:hAnsi="宋体" w:eastAsia="宋体" w:cs="宋体"/>
          <w:color w:val="auto"/>
          <w:spacing w:val="2"/>
          <w:sz w:val="24"/>
          <w:highlight w:val="none"/>
        </w:rPr>
        <w:t>（报名材料</w:t>
      </w:r>
      <w:r>
        <w:rPr>
          <w:rFonts w:hint="eastAsia" w:ascii="宋体" w:hAnsi="宋体" w:cs="宋体"/>
          <w:color w:val="auto"/>
          <w:spacing w:val="2"/>
          <w:sz w:val="24"/>
          <w:highlight w:val="none"/>
          <w:lang w:val="en-US" w:eastAsia="zh-CN"/>
        </w:rPr>
        <w:t>送达</w:t>
      </w:r>
      <w:r>
        <w:rPr>
          <w:rFonts w:hint="eastAsia" w:ascii="宋体" w:hAnsi="宋体" w:eastAsia="宋体" w:cs="宋体"/>
          <w:color w:val="auto"/>
          <w:spacing w:val="2"/>
          <w:sz w:val="24"/>
          <w:highlight w:val="none"/>
        </w:rPr>
        <w:t>或快递收件的截止</w:t>
      </w:r>
      <w:r>
        <w:rPr>
          <w:rFonts w:hint="eastAsia" w:ascii="宋体" w:hAnsi="宋体" w:cs="宋体"/>
          <w:color w:val="auto"/>
          <w:spacing w:val="2"/>
          <w:sz w:val="24"/>
          <w:highlight w:val="none"/>
          <w:lang w:val="en-US" w:eastAsia="zh-CN"/>
        </w:rPr>
        <w:t>时间</w:t>
      </w:r>
      <w:r>
        <w:rPr>
          <w:rFonts w:hint="eastAsia" w:ascii="宋体" w:hAnsi="宋体" w:eastAsia="宋体" w:cs="宋体"/>
          <w:color w:val="auto"/>
          <w:spacing w:val="2"/>
          <w:sz w:val="24"/>
          <w:highlight w:val="none"/>
        </w:rPr>
        <w:t>），</w:t>
      </w:r>
      <w:r>
        <w:rPr>
          <w:rFonts w:hint="eastAsia" w:ascii="宋体" w:hAnsi="宋体" w:cs="宋体"/>
          <w:color w:val="auto"/>
          <w:spacing w:val="2"/>
          <w:sz w:val="24"/>
          <w:highlight w:val="none"/>
          <w:lang w:val="en-US" w:eastAsia="zh-CN"/>
        </w:rPr>
        <w:t>按照附件报名文件格式将</w:t>
      </w:r>
      <w:r>
        <w:rPr>
          <w:rFonts w:hint="eastAsia" w:ascii="宋体" w:hAnsi="宋体" w:cs="宋体"/>
          <w:bCs/>
          <w:color w:val="auto"/>
          <w:spacing w:val="2"/>
          <w:sz w:val="24"/>
          <w:highlight w:val="none"/>
          <w:lang w:val="en-US" w:eastAsia="zh-CN"/>
        </w:rPr>
        <w:t>加盖公章的纸质报名文件</w:t>
      </w:r>
      <w:r>
        <w:rPr>
          <w:rFonts w:hint="eastAsia" w:ascii="宋体" w:hAnsi="宋体" w:cs="宋体"/>
          <w:bCs/>
          <w:color w:val="auto"/>
          <w:spacing w:val="2"/>
          <w:sz w:val="24"/>
          <w:highlight w:val="none"/>
          <w:lang w:eastAsia="zh"/>
        </w:rPr>
        <w:t>邮寄至</w:t>
      </w:r>
      <w:r>
        <w:rPr>
          <w:rFonts w:hint="eastAsia" w:ascii="宋体" w:hAnsi="宋体" w:cs="宋体"/>
          <w:bCs/>
          <w:color w:val="auto"/>
          <w:spacing w:val="2"/>
          <w:sz w:val="24"/>
          <w:highlight w:val="none"/>
          <w:lang w:eastAsia="zh-CN"/>
        </w:rPr>
        <w:t>（</w:t>
      </w:r>
      <w:r>
        <w:rPr>
          <w:rFonts w:hint="eastAsia" w:ascii="宋体" w:hAnsi="宋体" w:cs="宋体"/>
          <w:bCs/>
          <w:color w:val="auto"/>
          <w:spacing w:val="2"/>
          <w:sz w:val="24"/>
          <w:highlight w:val="none"/>
          <w:lang w:eastAsia="zh"/>
        </w:rPr>
        <w:t>或送至</w:t>
      </w:r>
      <w:r>
        <w:rPr>
          <w:rFonts w:hint="eastAsia" w:ascii="宋体" w:hAnsi="宋体" w:cs="宋体"/>
          <w:bCs/>
          <w:color w:val="auto"/>
          <w:spacing w:val="2"/>
          <w:sz w:val="24"/>
          <w:highlight w:val="none"/>
          <w:lang w:eastAsia="zh-CN"/>
        </w:rPr>
        <w:t>）</w:t>
      </w:r>
      <w:r>
        <w:rPr>
          <w:rFonts w:hint="eastAsia" w:ascii="宋体" w:hAnsi="宋体" w:cs="宋体"/>
          <w:bCs/>
          <w:color w:val="auto"/>
          <w:spacing w:val="2"/>
          <w:sz w:val="24"/>
          <w:highlight w:val="none"/>
          <w:lang w:val="en-US" w:eastAsia="zh-CN"/>
        </w:rPr>
        <w:t>征集人</w:t>
      </w:r>
      <w:r>
        <w:rPr>
          <w:rFonts w:hint="eastAsia" w:ascii="宋体" w:hAnsi="宋体" w:cs="宋体"/>
          <w:b/>
          <w:bCs w:val="0"/>
          <w:color w:val="auto"/>
          <w:spacing w:val="2"/>
          <w:sz w:val="24"/>
          <w:highlight w:val="none"/>
          <w:lang w:val="en-US" w:eastAsia="zh-CN"/>
        </w:rPr>
        <w:t>（</w:t>
      </w:r>
      <w:r>
        <w:rPr>
          <w:rFonts w:hint="eastAsia" w:ascii="宋体" w:hAnsi="宋体" w:cs="宋体"/>
          <w:b/>
          <w:bCs w:val="0"/>
          <w:color w:val="auto"/>
          <w:spacing w:val="2"/>
          <w:sz w:val="24"/>
          <w:highlight w:val="none"/>
          <w:lang w:eastAsia="zh"/>
        </w:rPr>
        <w:t>南京市建邺区江东中路395号</w:t>
      </w:r>
      <w:r>
        <w:rPr>
          <w:rFonts w:hint="eastAsia" w:ascii="宋体" w:hAnsi="宋体" w:cs="宋体"/>
          <w:b/>
          <w:bCs w:val="0"/>
          <w:color w:val="auto"/>
          <w:spacing w:val="2"/>
          <w:sz w:val="24"/>
          <w:highlight w:val="none"/>
          <w:lang w:val="en-US" w:eastAsia="zh-CN"/>
        </w:rPr>
        <w:t>2804</w:t>
      </w:r>
      <w:r>
        <w:rPr>
          <w:rFonts w:hint="eastAsia" w:ascii="宋体" w:hAnsi="宋体" w:eastAsia="宋体" w:cs="宋体"/>
          <w:b/>
          <w:bCs w:val="0"/>
          <w:color w:val="auto"/>
          <w:spacing w:val="2"/>
          <w:sz w:val="24"/>
          <w:highlight w:val="none"/>
          <w:lang w:val="en-US" w:eastAsia="zh-CN"/>
        </w:rPr>
        <w:t>室，</w:t>
      </w:r>
      <w:r>
        <w:rPr>
          <w:rFonts w:hint="eastAsia" w:ascii="宋体" w:hAnsi="宋体" w:cs="宋体"/>
          <w:b/>
          <w:bCs w:val="0"/>
          <w:color w:val="auto"/>
          <w:spacing w:val="2"/>
          <w:sz w:val="24"/>
          <w:highlight w:val="none"/>
          <w:lang w:val="en-US" w:eastAsia="zh-CN"/>
        </w:rPr>
        <w:t>收件人及电话：李老师，025-86699121）</w:t>
      </w:r>
      <w:r>
        <w:rPr>
          <w:rFonts w:hint="eastAsia" w:ascii="宋体" w:hAnsi="宋体" w:cs="宋体"/>
          <w:bCs/>
          <w:color w:val="auto"/>
          <w:spacing w:val="2"/>
          <w:sz w:val="24"/>
          <w:highlight w:val="none"/>
          <w:lang w:val="en-US" w:eastAsia="zh-CN"/>
        </w:rPr>
        <w:t>，并将电子版</w:t>
      </w:r>
      <w:r>
        <w:rPr>
          <w:rFonts w:hint="eastAsia" w:ascii="宋体" w:hAnsi="宋体" w:eastAsia="宋体" w:cs="宋体"/>
          <w:color w:val="auto"/>
          <w:spacing w:val="2"/>
          <w:sz w:val="24"/>
          <w:highlight w:val="none"/>
          <w:lang w:val="en-US" w:eastAsia="zh-CN"/>
        </w:rPr>
        <w:t>发送邮件至jcb@js</w:t>
      </w:r>
      <w:r>
        <w:rPr>
          <w:rFonts w:hint="eastAsia" w:ascii="宋体" w:hAnsi="宋体" w:cs="宋体"/>
          <w:color w:val="auto"/>
          <w:spacing w:val="2"/>
          <w:sz w:val="24"/>
          <w:highlight w:val="none"/>
          <w:lang w:val="en-US" w:eastAsia="zh-CN"/>
        </w:rPr>
        <w:t>rcub</w:t>
      </w:r>
      <w:r>
        <w:rPr>
          <w:rFonts w:hint="eastAsia" w:ascii="宋体" w:hAnsi="宋体" w:eastAsia="宋体" w:cs="宋体"/>
          <w:color w:val="auto"/>
          <w:spacing w:val="2"/>
          <w:sz w:val="24"/>
          <w:highlight w:val="none"/>
          <w:lang w:val="en-US" w:eastAsia="zh-CN"/>
        </w:rPr>
        <w:t>.net</w:t>
      </w:r>
      <w:r>
        <w:rPr>
          <w:rFonts w:hint="eastAsia" w:ascii="宋体" w:hAnsi="宋体" w:cs="宋体"/>
          <w:color w:val="auto"/>
          <w:spacing w:val="2"/>
          <w:sz w:val="24"/>
          <w:highlight w:val="none"/>
          <w:lang w:val="en-US" w:eastAsia="zh-CN"/>
        </w:rPr>
        <w:t>和liyunkai@jsrcub.net</w:t>
      </w:r>
      <w:r>
        <w:rPr>
          <w:rFonts w:hint="eastAsia" w:ascii="宋体" w:hAnsi="宋体" w:cs="宋体"/>
          <w:b w:val="0"/>
          <w:bCs w:val="0"/>
          <w:color w:val="auto"/>
          <w:spacing w:val="2"/>
          <w:sz w:val="24"/>
          <w:highlight w:val="none"/>
          <w:lang w:eastAsia="zh-CN"/>
        </w:rPr>
        <w:t>（</w:t>
      </w:r>
      <w:r>
        <w:rPr>
          <w:rFonts w:hint="eastAsia" w:ascii="宋体" w:hAnsi="宋体" w:eastAsia="宋体" w:cs="宋体"/>
          <w:color w:val="auto"/>
          <w:spacing w:val="2"/>
          <w:sz w:val="24"/>
          <w:highlight w:val="none"/>
          <w:lang w:val="en-US" w:eastAsia="zh-CN"/>
        </w:rPr>
        <w:t>邮件标题：</w:t>
      </w:r>
      <w:r>
        <w:rPr>
          <w:rFonts w:hint="eastAsia" w:ascii="宋体" w:hAnsi="宋体" w:cs="宋体"/>
          <w:color w:val="auto"/>
          <w:spacing w:val="2"/>
          <w:sz w:val="24"/>
          <w:highlight w:val="none"/>
          <w:lang w:val="en-US" w:eastAsia="zh-CN"/>
        </w:rPr>
        <w:t>报名材料+</w:t>
      </w:r>
      <w:r>
        <w:rPr>
          <w:rFonts w:hint="eastAsia" w:ascii="宋体" w:hAnsi="宋体" w:eastAsia="宋体" w:cs="宋体"/>
          <w:color w:val="auto"/>
          <w:spacing w:val="2"/>
          <w:sz w:val="24"/>
          <w:highlight w:val="none"/>
          <w:lang w:val="en-US" w:eastAsia="zh-CN"/>
        </w:rPr>
        <w:t>项目名称+</w:t>
      </w:r>
      <w:r>
        <w:rPr>
          <w:rFonts w:hint="eastAsia" w:ascii="宋体" w:hAnsi="宋体" w:cs="宋体"/>
          <w:color w:val="auto"/>
          <w:spacing w:val="2"/>
          <w:sz w:val="24"/>
          <w:highlight w:val="none"/>
          <w:lang w:val="en-US" w:eastAsia="zh-CN"/>
        </w:rPr>
        <w:t>供应商全称</w:t>
      </w:r>
      <w:r>
        <w:rPr>
          <w:rFonts w:hint="eastAsia" w:ascii="宋体" w:hAnsi="宋体" w:eastAsia="宋体" w:cs="宋体"/>
          <w:color w:val="auto"/>
          <w:spacing w:val="2"/>
          <w:sz w:val="24"/>
          <w:highlight w:val="none"/>
          <w:lang w:val="en-US" w:eastAsia="zh-CN"/>
        </w:rPr>
        <w:t>+联系人+电话+电子邮箱</w:t>
      </w:r>
      <w:r>
        <w:rPr>
          <w:rFonts w:hint="eastAsia" w:ascii="宋体" w:hAnsi="宋体" w:cs="宋体"/>
          <w:color w:val="auto"/>
          <w:spacing w:val="2"/>
          <w:sz w:val="24"/>
          <w:highlight w:val="none"/>
          <w:lang w:val="en-US" w:eastAsia="zh-CN"/>
        </w:rPr>
        <w:t>；</w:t>
      </w:r>
      <w:r>
        <w:rPr>
          <w:rFonts w:hint="eastAsia" w:ascii="宋体" w:hAnsi="宋体" w:cs="宋体"/>
          <w:b w:val="0"/>
          <w:bCs w:val="0"/>
          <w:color w:val="auto"/>
          <w:spacing w:val="2"/>
          <w:sz w:val="24"/>
          <w:highlight w:val="none"/>
          <w:lang w:val="en-US" w:eastAsia="zh-CN"/>
        </w:rPr>
        <w:t>电子版</w:t>
      </w:r>
      <w:r>
        <w:rPr>
          <w:rFonts w:hint="eastAsia" w:ascii="宋体" w:hAnsi="宋体" w:eastAsia="宋体" w:cs="宋体"/>
          <w:color w:val="auto"/>
          <w:spacing w:val="2"/>
          <w:sz w:val="24"/>
          <w:highlight w:val="none"/>
          <w:lang w:val="en-US" w:eastAsia="zh-CN"/>
        </w:rPr>
        <w:t>内容包含可编辑的word或Excel文档，以及</w:t>
      </w:r>
      <w:r>
        <w:rPr>
          <w:rFonts w:hint="eastAsia" w:ascii="宋体" w:hAnsi="宋体" w:cs="宋体"/>
          <w:color w:val="auto"/>
          <w:spacing w:val="2"/>
          <w:sz w:val="24"/>
          <w:highlight w:val="none"/>
          <w:lang w:val="en-US" w:eastAsia="zh-CN"/>
        </w:rPr>
        <w:t>报名</w:t>
      </w:r>
      <w:r>
        <w:rPr>
          <w:rFonts w:hint="eastAsia" w:ascii="宋体" w:hAnsi="宋体" w:eastAsia="宋体" w:cs="宋体"/>
          <w:color w:val="auto"/>
          <w:spacing w:val="2"/>
          <w:sz w:val="24"/>
          <w:highlight w:val="none"/>
          <w:lang w:val="en-US" w:eastAsia="zh-CN"/>
        </w:rPr>
        <w:t>文件正本盖章后扫描成的PDF文档，电子文件命名要求：单位名称+项目名称</w:t>
      </w:r>
      <w:r>
        <w:rPr>
          <w:rFonts w:hint="eastAsia" w:ascii="宋体" w:hAnsi="宋体" w:cs="宋体"/>
          <w:b/>
          <w:bCs/>
          <w:color w:val="auto"/>
          <w:spacing w:val="2"/>
          <w:sz w:val="24"/>
          <w:highlight w:val="none"/>
          <w:lang w:eastAsia="zh-CN"/>
        </w:rPr>
        <w:t>），</w:t>
      </w:r>
      <w:r>
        <w:rPr>
          <w:rFonts w:hint="eastAsia" w:ascii="宋体" w:hAnsi="宋体" w:eastAsia="宋体" w:cs="宋体"/>
          <w:color w:val="auto"/>
          <w:spacing w:val="2"/>
          <w:sz w:val="24"/>
          <w:highlight w:val="none"/>
        </w:rPr>
        <w:t>逾期送达的或未送达指定地点</w:t>
      </w:r>
      <w:r>
        <w:rPr>
          <w:rFonts w:hint="eastAsia" w:ascii="宋体" w:hAnsi="宋体" w:eastAsia="宋体" w:cs="宋体"/>
          <w:color w:val="auto"/>
          <w:spacing w:val="2"/>
          <w:sz w:val="24"/>
          <w:highlight w:val="none"/>
          <w:lang w:eastAsia="zh-CN"/>
        </w:rPr>
        <w:t>（</w:t>
      </w:r>
      <w:r>
        <w:rPr>
          <w:rFonts w:hint="eastAsia" w:ascii="宋体" w:hAnsi="宋体" w:eastAsia="宋体" w:cs="宋体"/>
          <w:color w:val="auto"/>
          <w:spacing w:val="2"/>
          <w:sz w:val="24"/>
          <w:highlight w:val="none"/>
          <w:lang w:val="en-US" w:eastAsia="zh-CN"/>
        </w:rPr>
        <w:t>或邮箱</w:t>
      </w:r>
      <w:r>
        <w:rPr>
          <w:rFonts w:hint="eastAsia" w:ascii="宋体" w:hAnsi="宋体" w:eastAsia="宋体" w:cs="宋体"/>
          <w:color w:val="auto"/>
          <w:spacing w:val="2"/>
          <w:sz w:val="24"/>
          <w:highlight w:val="none"/>
          <w:lang w:eastAsia="zh-CN"/>
        </w:rPr>
        <w:t>）</w:t>
      </w:r>
      <w:r>
        <w:rPr>
          <w:rFonts w:hint="eastAsia" w:ascii="宋体" w:hAnsi="宋体" w:eastAsia="宋体" w:cs="宋体"/>
          <w:color w:val="auto"/>
          <w:spacing w:val="2"/>
          <w:sz w:val="24"/>
          <w:highlight w:val="none"/>
        </w:rPr>
        <w:t>或不符合规定的</w:t>
      </w:r>
      <w:r>
        <w:rPr>
          <w:rFonts w:hint="eastAsia" w:ascii="宋体" w:hAnsi="宋体" w:eastAsia="宋体" w:cs="宋体"/>
          <w:color w:val="auto"/>
          <w:spacing w:val="2"/>
          <w:sz w:val="24"/>
          <w:highlight w:val="none"/>
          <w:lang w:val="en-US" w:eastAsia="zh-CN"/>
        </w:rPr>
        <w:t>报名</w:t>
      </w:r>
      <w:r>
        <w:rPr>
          <w:rFonts w:hint="eastAsia" w:ascii="宋体" w:hAnsi="宋体" w:cs="宋体"/>
          <w:color w:val="auto"/>
          <w:spacing w:val="2"/>
          <w:sz w:val="24"/>
          <w:highlight w:val="none"/>
          <w:lang w:eastAsia="zh-CN"/>
        </w:rPr>
        <w:t>文件</w:t>
      </w:r>
      <w:r>
        <w:rPr>
          <w:rFonts w:hint="eastAsia" w:ascii="宋体" w:hAnsi="宋体" w:eastAsia="宋体" w:cs="宋体"/>
          <w:color w:val="auto"/>
          <w:spacing w:val="2"/>
          <w:sz w:val="24"/>
          <w:highlight w:val="none"/>
        </w:rPr>
        <w:t>，</w:t>
      </w:r>
      <w:r>
        <w:rPr>
          <w:rFonts w:hint="eastAsia" w:ascii="宋体" w:hAnsi="宋体" w:cs="宋体"/>
          <w:color w:val="auto"/>
          <w:spacing w:val="2"/>
          <w:sz w:val="24"/>
          <w:highlight w:val="none"/>
          <w:lang w:val="en-US" w:eastAsia="zh-CN"/>
        </w:rPr>
        <w:t>征集人</w:t>
      </w:r>
      <w:r>
        <w:rPr>
          <w:rFonts w:hint="eastAsia" w:ascii="宋体" w:hAnsi="宋体" w:eastAsia="宋体" w:cs="宋体"/>
          <w:color w:val="auto"/>
          <w:spacing w:val="2"/>
          <w:sz w:val="24"/>
          <w:highlight w:val="none"/>
        </w:rPr>
        <w:t>不予受理</w:t>
      </w:r>
      <w:r>
        <w:rPr>
          <w:rFonts w:hint="eastAsia" w:ascii="宋体" w:hAnsi="宋体" w:cs="宋体"/>
          <w:color w:val="auto"/>
          <w:spacing w:val="2"/>
          <w:sz w:val="24"/>
          <w:highlight w:val="none"/>
          <w:lang w:val="en-US" w:eastAsia="zh-CN"/>
        </w:rPr>
        <w:t>。</w:t>
      </w:r>
      <w:r>
        <w:rPr>
          <w:rFonts w:hint="eastAsia" w:ascii="宋体" w:hAnsi="宋体" w:eastAsia="宋体" w:cs="宋体"/>
          <w:color w:val="auto"/>
          <w:spacing w:val="2"/>
          <w:sz w:val="24"/>
          <w:highlight w:val="none"/>
        </w:rPr>
        <w:fldChar w:fldCharType="end"/>
      </w:r>
    </w:p>
    <w:p>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outlineLvl w:val="1"/>
        <w:rPr>
          <w:rFonts w:hint="eastAsia" w:ascii="宋体" w:hAnsi="宋体" w:eastAsia="宋体" w:cs="宋体"/>
          <w:b/>
          <w:bCs/>
          <w:color w:val="auto"/>
          <w:spacing w:val="2"/>
          <w:sz w:val="24"/>
          <w:highlight w:val="none"/>
        </w:rPr>
      </w:pPr>
      <w:bookmarkStart w:id="61" w:name="_Toc18195"/>
      <w:bookmarkStart w:id="62" w:name="_Toc16320"/>
      <w:bookmarkStart w:id="63" w:name="_Toc27"/>
      <w:bookmarkStart w:id="64" w:name="_Toc6454"/>
      <w:bookmarkStart w:id="65" w:name="_Toc30973"/>
      <w:bookmarkStart w:id="66" w:name="_Toc30508"/>
      <w:bookmarkStart w:id="67" w:name="_Toc28042"/>
      <w:bookmarkStart w:id="68" w:name="_Toc20519"/>
      <w:bookmarkStart w:id="69" w:name="_Toc29744"/>
      <w:bookmarkStart w:id="70" w:name="_Toc12175"/>
      <w:bookmarkStart w:id="71" w:name="_Toc4347"/>
      <w:bookmarkStart w:id="72" w:name="_Toc32383"/>
      <w:r>
        <w:rPr>
          <w:rFonts w:hint="eastAsia" w:ascii="宋体" w:hAnsi="宋体" w:cs="宋体"/>
          <w:b/>
          <w:bCs/>
          <w:color w:val="auto"/>
          <w:spacing w:val="2"/>
          <w:sz w:val="24"/>
          <w:highlight w:val="none"/>
          <w:lang w:val="en-US" w:eastAsia="zh-CN"/>
        </w:rPr>
        <w:t>四</w:t>
      </w:r>
      <w:r>
        <w:rPr>
          <w:rFonts w:hint="eastAsia" w:ascii="宋体" w:hAnsi="宋体" w:eastAsia="宋体" w:cs="宋体"/>
          <w:b/>
          <w:bCs/>
          <w:color w:val="auto"/>
          <w:spacing w:val="2"/>
          <w:sz w:val="24"/>
          <w:highlight w:val="none"/>
        </w:rPr>
        <w:t>、公告发布的媒介</w:t>
      </w:r>
      <w:bookmarkEnd w:id="61"/>
      <w:bookmarkEnd w:id="62"/>
      <w:bookmarkEnd w:id="63"/>
      <w:bookmarkEnd w:id="64"/>
      <w:bookmarkEnd w:id="65"/>
      <w:bookmarkEnd w:id="66"/>
      <w:bookmarkEnd w:id="67"/>
      <w:bookmarkEnd w:id="68"/>
      <w:bookmarkEnd w:id="69"/>
      <w:bookmarkEnd w:id="70"/>
      <w:bookmarkEnd w:id="71"/>
      <w:bookmarkEnd w:id="72"/>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highlight w:val="none"/>
        </w:rPr>
      </w:pPr>
      <w:r>
        <w:rPr>
          <w:rFonts w:hint="eastAsia" w:ascii="宋体" w:hAnsi="宋体" w:eastAsia="宋体" w:cs="宋体"/>
          <w:color w:val="auto"/>
          <w:spacing w:val="2"/>
          <w:sz w:val="24"/>
          <w:highlight w:val="none"/>
        </w:rPr>
        <w:t>本项目在</w:t>
      </w:r>
      <w:r>
        <w:rPr>
          <w:rFonts w:hint="eastAsia" w:ascii="宋体" w:hAnsi="宋体" w:cs="宋体"/>
          <w:color w:val="auto"/>
          <w:spacing w:val="2"/>
          <w:sz w:val="24"/>
          <w:highlight w:val="none"/>
          <w:lang w:eastAsia="zh-CN"/>
        </w:rPr>
        <w:t>江苏农村商业联合银行股份有限公司</w:t>
      </w:r>
      <w:r>
        <w:rPr>
          <w:rFonts w:hint="eastAsia" w:ascii="宋体" w:hAnsi="宋体" w:eastAsia="宋体" w:cs="宋体"/>
          <w:color w:val="auto"/>
          <w:spacing w:val="2"/>
          <w:sz w:val="24"/>
          <w:highlight w:val="none"/>
        </w:rPr>
        <w:t>官网（http://www.js96008.com）等渠道上发布。</w:t>
      </w:r>
    </w:p>
    <w:p>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outlineLvl w:val="1"/>
        <w:rPr>
          <w:rFonts w:hint="eastAsia" w:ascii="宋体" w:hAnsi="宋体" w:eastAsia="宋体" w:cs="宋体"/>
          <w:b/>
          <w:bCs/>
          <w:color w:val="auto"/>
          <w:spacing w:val="2"/>
          <w:sz w:val="24"/>
          <w:highlight w:val="none"/>
        </w:rPr>
      </w:pPr>
      <w:bookmarkStart w:id="73" w:name="_Toc30318"/>
      <w:bookmarkStart w:id="74" w:name="_Toc24727"/>
      <w:bookmarkStart w:id="75" w:name="_Toc19553"/>
      <w:bookmarkStart w:id="76" w:name="_Toc32345"/>
      <w:bookmarkStart w:id="77" w:name="_Toc16037"/>
      <w:bookmarkStart w:id="78" w:name="_Toc2741"/>
      <w:bookmarkStart w:id="79" w:name="_Toc1220"/>
      <w:bookmarkStart w:id="80" w:name="_Toc2716"/>
      <w:bookmarkStart w:id="81" w:name="_Toc8284"/>
      <w:bookmarkStart w:id="82" w:name="_Toc30768"/>
      <w:bookmarkStart w:id="83" w:name="_Toc31207"/>
      <w:bookmarkStart w:id="84" w:name="_Toc21640"/>
      <w:r>
        <w:rPr>
          <w:rFonts w:hint="eastAsia" w:ascii="宋体" w:hAnsi="宋体" w:cs="宋体"/>
          <w:b/>
          <w:bCs/>
          <w:color w:val="auto"/>
          <w:spacing w:val="2"/>
          <w:sz w:val="24"/>
          <w:highlight w:val="none"/>
          <w:lang w:val="en-US" w:eastAsia="zh-CN"/>
        </w:rPr>
        <w:t>五</w:t>
      </w:r>
      <w:r>
        <w:rPr>
          <w:rFonts w:hint="eastAsia" w:ascii="宋体" w:hAnsi="宋体" w:eastAsia="宋体" w:cs="宋体"/>
          <w:b/>
          <w:bCs/>
          <w:color w:val="auto"/>
          <w:spacing w:val="2"/>
          <w:sz w:val="24"/>
          <w:highlight w:val="none"/>
        </w:rPr>
        <w:t>、联系方式</w:t>
      </w:r>
      <w:bookmarkEnd w:id="73"/>
      <w:bookmarkEnd w:id="74"/>
      <w:bookmarkEnd w:id="75"/>
      <w:bookmarkEnd w:id="76"/>
      <w:bookmarkEnd w:id="77"/>
      <w:bookmarkEnd w:id="78"/>
      <w:bookmarkEnd w:id="79"/>
      <w:bookmarkEnd w:id="80"/>
      <w:bookmarkEnd w:id="81"/>
      <w:bookmarkEnd w:id="82"/>
      <w:bookmarkEnd w:id="83"/>
      <w:bookmarkEnd w:id="84"/>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highlight w:val="none"/>
          <w:lang w:eastAsia="zh-CN"/>
        </w:rPr>
      </w:pPr>
      <w:r>
        <w:rPr>
          <w:rFonts w:hint="eastAsia" w:ascii="宋体" w:hAnsi="宋体" w:cs="宋体"/>
          <w:color w:val="auto"/>
          <w:spacing w:val="2"/>
          <w:sz w:val="24"/>
          <w:highlight w:val="none"/>
          <w:lang w:val="en-US" w:eastAsia="zh-CN"/>
        </w:rPr>
        <w:t>征集人</w:t>
      </w:r>
      <w:r>
        <w:rPr>
          <w:rFonts w:hint="eastAsia" w:ascii="宋体" w:hAnsi="宋体" w:eastAsia="宋体" w:cs="宋体"/>
          <w:color w:val="auto"/>
          <w:spacing w:val="2"/>
          <w:sz w:val="24"/>
          <w:highlight w:val="none"/>
        </w:rPr>
        <w:t>：</w:t>
      </w:r>
      <w:r>
        <w:rPr>
          <w:rFonts w:hint="eastAsia" w:ascii="宋体" w:hAnsi="宋体" w:cs="宋体"/>
          <w:color w:val="auto"/>
          <w:spacing w:val="2"/>
          <w:sz w:val="24"/>
          <w:highlight w:val="none"/>
          <w:lang w:eastAsia="zh-CN"/>
        </w:rPr>
        <w:t>江苏农村商业联合银行股份有限公司</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highlight w:val="none"/>
        </w:rPr>
      </w:pPr>
      <w:r>
        <w:rPr>
          <w:rFonts w:hint="eastAsia" w:ascii="宋体" w:hAnsi="宋体" w:eastAsia="宋体" w:cs="宋体"/>
          <w:color w:val="auto"/>
          <w:spacing w:val="2"/>
          <w:sz w:val="24"/>
          <w:highlight w:val="none"/>
        </w:rPr>
        <w:t>地址：南京市建邺区江东中路395号</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default" w:ascii="宋体" w:hAnsi="宋体" w:cs="宋体"/>
          <w:color w:val="auto"/>
          <w:spacing w:val="2"/>
          <w:sz w:val="24"/>
          <w:highlight w:val="none"/>
          <w:lang w:val="en-US" w:eastAsia="zh-CN"/>
        </w:rPr>
      </w:pPr>
      <w:r>
        <w:rPr>
          <w:rFonts w:hint="eastAsia" w:ascii="宋体" w:hAnsi="宋体" w:cs="宋体"/>
          <w:color w:val="auto"/>
          <w:spacing w:val="2"/>
          <w:sz w:val="24"/>
          <w:highlight w:val="none"/>
          <w:lang w:val="en-US" w:eastAsia="zh-CN"/>
        </w:rPr>
        <w:t>业务</w:t>
      </w:r>
      <w:r>
        <w:rPr>
          <w:rFonts w:hint="eastAsia" w:ascii="宋体" w:hAnsi="宋体" w:eastAsia="宋体" w:cs="宋体"/>
          <w:color w:val="auto"/>
          <w:spacing w:val="2"/>
          <w:sz w:val="24"/>
          <w:highlight w:val="none"/>
        </w:rPr>
        <w:t>联系人：</w:t>
      </w:r>
      <w:r>
        <w:rPr>
          <w:rFonts w:hint="eastAsia" w:ascii="宋体" w:hAnsi="宋体" w:cs="宋体"/>
          <w:color w:val="auto"/>
          <w:spacing w:val="2"/>
          <w:sz w:val="24"/>
          <w:highlight w:val="none"/>
          <w:lang w:val="en-US" w:eastAsia="zh-CN"/>
        </w:rPr>
        <w:t>李老师，025-86699121</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default" w:ascii="宋体" w:hAnsi="宋体" w:eastAsia="宋体" w:cs="宋体"/>
          <w:color w:val="auto"/>
          <w:spacing w:val="2"/>
          <w:sz w:val="24"/>
          <w:highlight w:val="none"/>
          <w:lang w:val="en-US" w:eastAsia="zh-CN"/>
        </w:rPr>
      </w:pPr>
      <w:r>
        <w:rPr>
          <w:rFonts w:hint="eastAsia" w:ascii="宋体" w:hAnsi="宋体" w:eastAsia="宋体" w:cs="宋体"/>
          <w:color w:val="auto"/>
          <w:spacing w:val="2"/>
          <w:sz w:val="24"/>
          <w:highlight w:val="none"/>
        </w:rPr>
        <w:t>商务联系人</w:t>
      </w:r>
      <w:r>
        <w:rPr>
          <w:rFonts w:hint="eastAsia" w:ascii="宋体" w:hAnsi="宋体" w:eastAsia="宋体" w:cs="宋体"/>
          <w:color w:val="auto"/>
          <w:spacing w:val="2"/>
          <w:sz w:val="24"/>
          <w:highlight w:val="none"/>
          <w:lang w:eastAsia="zh-CN"/>
        </w:rPr>
        <w:t>：</w:t>
      </w:r>
      <w:r>
        <w:rPr>
          <w:rFonts w:hint="eastAsia" w:ascii="宋体" w:hAnsi="宋体" w:cs="宋体"/>
          <w:color w:val="auto"/>
          <w:spacing w:val="2"/>
          <w:sz w:val="24"/>
          <w:highlight w:val="none"/>
          <w:lang w:val="en-US" w:eastAsia="zh-CN"/>
        </w:rPr>
        <w:t>谭老师</w:t>
      </w:r>
      <w:r>
        <w:rPr>
          <w:rFonts w:hint="eastAsia" w:ascii="宋体" w:hAnsi="宋体" w:cs="宋体"/>
          <w:color w:val="auto"/>
          <w:spacing w:val="2"/>
          <w:sz w:val="24"/>
          <w:highlight w:val="none"/>
          <w:lang w:eastAsia="zh-CN"/>
        </w:rPr>
        <w:t>，</w:t>
      </w:r>
      <w:r>
        <w:rPr>
          <w:rFonts w:hint="eastAsia" w:ascii="宋体" w:hAnsi="宋体" w:cs="宋体"/>
          <w:color w:val="auto"/>
          <w:spacing w:val="2"/>
          <w:sz w:val="24"/>
          <w:highlight w:val="none"/>
          <w:lang w:val="en-US" w:eastAsia="zh-CN"/>
        </w:rPr>
        <w:t>025-86699456</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default" w:ascii="宋体" w:hAnsi="宋体" w:cs="宋体"/>
          <w:color w:val="auto"/>
          <w:spacing w:val="2"/>
          <w:sz w:val="24"/>
          <w:highlight w:val="none"/>
          <w:lang w:val="en-US" w:eastAsia="zh-CN"/>
        </w:rPr>
      </w:pPr>
      <w:r>
        <w:rPr>
          <w:rFonts w:hint="eastAsia" w:ascii="宋体" w:hAnsi="宋体" w:eastAsia="宋体" w:cs="宋体"/>
          <w:color w:val="auto"/>
          <w:spacing w:val="2"/>
          <w:sz w:val="24"/>
          <w:highlight w:val="none"/>
        </w:rPr>
        <w:t>如有任何疑问或问题，请在工作时间（周一至周五，9:00—12:00，</w:t>
      </w:r>
      <w:r>
        <w:rPr>
          <w:rFonts w:hint="eastAsia" w:ascii="宋体" w:hAnsi="宋体" w:eastAsia="宋体" w:cs="宋体"/>
          <w:color w:val="auto"/>
          <w:spacing w:val="2"/>
          <w:sz w:val="24"/>
          <w:highlight w:val="none"/>
          <w:lang w:eastAsia="zh-CN"/>
        </w:rPr>
        <w:t>14:</w:t>
      </w:r>
      <w:r>
        <w:rPr>
          <w:rFonts w:hint="eastAsia" w:ascii="宋体" w:hAnsi="宋体" w:eastAsia="宋体" w:cs="宋体"/>
          <w:color w:val="auto"/>
          <w:spacing w:val="2"/>
          <w:sz w:val="24"/>
          <w:highlight w:val="none"/>
        </w:rPr>
        <w:t>00—17:00，节假日休息除外）与</w:t>
      </w:r>
      <w:r>
        <w:rPr>
          <w:rFonts w:hint="eastAsia" w:ascii="宋体" w:hAnsi="宋体" w:cs="宋体"/>
          <w:color w:val="auto"/>
          <w:spacing w:val="2"/>
          <w:sz w:val="24"/>
          <w:highlight w:val="none"/>
          <w:lang w:val="en-US" w:eastAsia="zh-CN"/>
        </w:rPr>
        <w:t>征集人</w:t>
      </w:r>
      <w:r>
        <w:rPr>
          <w:rFonts w:hint="eastAsia" w:ascii="宋体" w:hAnsi="宋体" w:eastAsia="宋体" w:cs="宋体"/>
          <w:color w:val="auto"/>
          <w:spacing w:val="2"/>
          <w:sz w:val="24"/>
          <w:highlight w:val="none"/>
        </w:rPr>
        <w:t>联系。</w:t>
      </w:r>
    </w:p>
    <w:p>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outlineLvl w:val="1"/>
        <w:rPr>
          <w:rFonts w:hint="eastAsia" w:ascii="宋体" w:hAnsi="宋体" w:eastAsia="宋体" w:cs="宋体"/>
          <w:b/>
          <w:bCs/>
          <w:color w:val="auto"/>
          <w:spacing w:val="2"/>
          <w:sz w:val="24"/>
          <w:highlight w:val="none"/>
        </w:rPr>
      </w:pPr>
      <w:bookmarkStart w:id="85" w:name="_Toc1426"/>
      <w:bookmarkStart w:id="86" w:name="_Toc21761"/>
      <w:bookmarkStart w:id="87" w:name="_Toc20288"/>
      <w:bookmarkStart w:id="88" w:name="_Toc17922"/>
      <w:bookmarkStart w:id="89" w:name="_Toc7481"/>
      <w:bookmarkStart w:id="90" w:name="_Toc23692"/>
      <w:bookmarkStart w:id="91" w:name="_Toc15031"/>
      <w:bookmarkStart w:id="92" w:name="_Toc8662"/>
      <w:bookmarkStart w:id="93" w:name="_Toc9480"/>
      <w:bookmarkStart w:id="94" w:name="_Toc7579"/>
      <w:bookmarkStart w:id="95" w:name="_Toc10315"/>
      <w:bookmarkStart w:id="96" w:name="_Toc1754"/>
      <w:r>
        <w:rPr>
          <w:rFonts w:hint="eastAsia" w:ascii="宋体" w:hAnsi="宋体" w:cs="宋体"/>
          <w:b/>
          <w:bCs/>
          <w:color w:val="auto"/>
          <w:spacing w:val="2"/>
          <w:sz w:val="24"/>
          <w:highlight w:val="none"/>
          <w:lang w:val="en-US" w:eastAsia="zh-CN"/>
        </w:rPr>
        <w:t>六</w:t>
      </w:r>
      <w:r>
        <w:rPr>
          <w:rFonts w:hint="eastAsia" w:ascii="宋体" w:hAnsi="宋体" w:eastAsia="宋体" w:cs="宋体"/>
          <w:b/>
          <w:bCs/>
          <w:color w:val="auto"/>
          <w:spacing w:val="2"/>
          <w:sz w:val="24"/>
          <w:highlight w:val="none"/>
        </w:rPr>
        <w:t>、</w:t>
      </w:r>
      <w:r>
        <w:rPr>
          <w:rFonts w:hint="eastAsia" w:ascii="宋体" w:hAnsi="宋体" w:eastAsia="宋体" w:cs="宋体"/>
          <w:b/>
          <w:bCs/>
          <w:color w:val="auto"/>
          <w:spacing w:val="2"/>
          <w:sz w:val="24"/>
          <w:highlight w:val="none"/>
          <w:lang w:eastAsia="zh-CN"/>
        </w:rPr>
        <w:t>其他</w:t>
      </w:r>
      <w:r>
        <w:rPr>
          <w:rFonts w:hint="eastAsia" w:ascii="宋体" w:hAnsi="宋体" w:eastAsia="宋体" w:cs="宋体"/>
          <w:b/>
          <w:bCs/>
          <w:color w:val="auto"/>
          <w:spacing w:val="2"/>
          <w:sz w:val="24"/>
          <w:highlight w:val="none"/>
        </w:rPr>
        <w:t>事项说明</w:t>
      </w:r>
      <w:bookmarkEnd w:id="85"/>
      <w:bookmarkEnd w:id="86"/>
      <w:bookmarkEnd w:id="87"/>
      <w:bookmarkEnd w:id="88"/>
      <w:bookmarkEnd w:id="89"/>
      <w:bookmarkEnd w:id="90"/>
      <w:bookmarkEnd w:id="91"/>
      <w:bookmarkEnd w:id="92"/>
      <w:bookmarkEnd w:id="93"/>
      <w:bookmarkEnd w:id="94"/>
      <w:bookmarkEnd w:id="95"/>
      <w:bookmarkEnd w:id="96"/>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highlight w:val="none"/>
        </w:rPr>
      </w:pPr>
      <w:r>
        <w:rPr>
          <w:rFonts w:hint="eastAsia" w:ascii="宋体" w:hAnsi="宋体" w:eastAsia="宋体" w:cs="宋体"/>
          <w:color w:val="auto"/>
          <w:spacing w:val="2"/>
          <w:sz w:val="24"/>
          <w:highlight w:val="none"/>
        </w:rPr>
        <w:t>1.本次征集不收取报名费，但供应商需自行承担参与征集的相关费用。</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cs="宋体"/>
          <w:bCs/>
          <w:color w:val="auto"/>
          <w:spacing w:val="2"/>
          <w:sz w:val="24"/>
          <w:highlight w:val="none"/>
          <w:lang w:eastAsia="zh"/>
        </w:rPr>
      </w:pPr>
      <w:r>
        <w:rPr>
          <w:rFonts w:hint="eastAsia" w:ascii="宋体" w:hAnsi="宋体" w:cs="宋体"/>
          <w:color w:val="auto"/>
          <w:spacing w:val="2"/>
          <w:sz w:val="24"/>
          <w:highlight w:val="none"/>
          <w:lang w:val="en-US" w:eastAsia="zh-CN"/>
        </w:rPr>
        <w:t>2.</w:t>
      </w:r>
      <w:r>
        <w:rPr>
          <w:rFonts w:hint="eastAsia" w:ascii="宋体" w:hAnsi="宋体" w:cs="宋体"/>
          <w:bCs/>
          <w:color w:val="auto"/>
          <w:spacing w:val="2"/>
          <w:sz w:val="24"/>
          <w:highlight w:val="none"/>
          <w:lang w:eastAsia="zh-CN"/>
        </w:rPr>
        <w:t>征集人</w:t>
      </w:r>
      <w:r>
        <w:rPr>
          <w:rFonts w:hint="eastAsia" w:ascii="宋体" w:hAnsi="宋体" w:cs="宋体"/>
          <w:bCs/>
          <w:color w:val="auto"/>
          <w:spacing w:val="2"/>
          <w:sz w:val="24"/>
          <w:highlight w:val="none"/>
          <w:lang w:eastAsia="zh"/>
        </w:rPr>
        <w:t>将对递交报名文件的</w:t>
      </w:r>
      <w:r>
        <w:rPr>
          <w:rFonts w:hint="eastAsia" w:ascii="宋体" w:hAnsi="宋体" w:cs="宋体"/>
          <w:bCs/>
          <w:color w:val="auto"/>
          <w:spacing w:val="2"/>
          <w:sz w:val="24"/>
          <w:highlight w:val="none"/>
          <w:lang w:val="en-US" w:eastAsia="zh-CN"/>
        </w:rPr>
        <w:t>供应商</w:t>
      </w:r>
      <w:r>
        <w:rPr>
          <w:rFonts w:hint="eastAsia" w:ascii="宋体" w:hAnsi="宋体" w:cs="宋体"/>
          <w:bCs/>
          <w:color w:val="auto"/>
          <w:spacing w:val="2"/>
          <w:sz w:val="24"/>
          <w:highlight w:val="none"/>
          <w:lang w:eastAsia="zh"/>
        </w:rPr>
        <w:t>进行考察（非必需），考察内容和结果也为报名材料审核内容的一部分。如报名供应商较多，</w:t>
      </w:r>
      <w:r>
        <w:rPr>
          <w:rFonts w:hint="eastAsia" w:ascii="宋体" w:hAnsi="宋体" w:cs="宋体"/>
          <w:bCs/>
          <w:color w:val="auto"/>
          <w:spacing w:val="2"/>
          <w:sz w:val="24"/>
          <w:highlight w:val="none"/>
          <w:lang w:eastAsia="zh-CN"/>
        </w:rPr>
        <w:t>征集人</w:t>
      </w:r>
      <w:r>
        <w:rPr>
          <w:rFonts w:hint="eastAsia" w:ascii="宋体" w:hAnsi="宋体" w:cs="宋体"/>
          <w:bCs/>
          <w:color w:val="auto"/>
          <w:spacing w:val="2"/>
          <w:sz w:val="24"/>
          <w:highlight w:val="none"/>
          <w:lang w:eastAsia="zh"/>
        </w:rPr>
        <w:t>将通过报名单位的综合实力、方案可行性等条件优选潜在的供应商参加后续相关工作，</w:t>
      </w:r>
      <w:r>
        <w:rPr>
          <w:rFonts w:hint="eastAsia" w:ascii="宋体" w:hAnsi="宋体" w:cs="宋体"/>
          <w:bCs/>
          <w:color w:val="auto"/>
          <w:spacing w:val="2"/>
          <w:sz w:val="24"/>
          <w:highlight w:val="none"/>
          <w:lang w:eastAsia="zh-CN"/>
        </w:rPr>
        <w:t>征集人</w:t>
      </w:r>
      <w:r>
        <w:rPr>
          <w:rFonts w:hint="eastAsia" w:ascii="宋体" w:hAnsi="宋体" w:cs="宋体"/>
          <w:bCs/>
          <w:color w:val="auto"/>
          <w:spacing w:val="2"/>
          <w:sz w:val="24"/>
          <w:highlight w:val="none"/>
          <w:lang w:eastAsia="zh"/>
        </w:rPr>
        <w:t>无义务公布和解释报名材料审核的结果。</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eastAsia="宋体" w:cs="宋体"/>
          <w:color w:val="auto"/>
          <w:spacing w:val="2"/>
          <w:sz w:val="24"/>
          <w:highlight w:val="none"/>
        </w:rPr>
      </w:pPr>
      <w:r>
        <w:rPr>
          <w:rFonts w:hint="eastAsia" w:ascii="宋体" w:hAnsi="宋体" w:cs="宋体"/>
          <w:color w:val="auto"/>
          <w:spacing w:val="2"/>
          <w:sz w:val="24"/>
          <w:highlight w:val="none"/>
          <w:lang w:val="en-US" w:eastAsia="zh-CN"/>
        </w:rPr>
        <w:t>3.</w:t>
      </w:r>
      <w:r>
        <w:rPr>
          <w:rFonts w:hint="eastAsia" w:ascii="宋体" w:hAnsi="宋体" w:eastAsia="宋体" w:cs="宋体"/>
          <w:color w:val="auto"/>
          <w:spacing w:val="2"/>
          <w:sz w:val="24"/>
          <w:highlight w:val="none"/>
        </w:rPr>
        <w:t>本公告最终解释权归</w:t>
      </w:r>
      <w:r>
        <w:rPr>
          <w:rFonts w:hint="eastAsia" w:ascii="宋体" w:hAnsi="宋体" w:cs="宋体"/>
          <w:color w:val="auto"/>
          <w:spacing w:val="2"/>
          <w:sz w:val="24"/>
          <w:highlight w:val="none"/>
          <w:lang w:eastAsia="zh-CN"/>
        </w:rPr>
        <w:t>征集人</w:t>
      </w:r>
      <w:r>
        <w:rPr>
          <w:rFonts w:hint="eastAsia" w:ascii="宋体" w:hAnsi="宋体" w:eastAsia="宋体" w:cs="宋体"/>
          <w:color w:val="auto"/>
          <w:spacing w:val="2"/>
          <w:sz w:val="24"/>
          <w:highlight w:val="none"/>
        </w:rPr>
        <w:t>所有。</w:t>
      </w:r>
    </w:p>
    <w:p>
      <w:pPr>
        <w:keepNext w:val="0"/>
        <w:keepLines w:val="0"/>
        <w:pageBreakBefore w:val="0"/>
        <w:widowControl w:val="0"/>
        <w:kinsoku/>
        <w:wordWrap/>
        <w:overflowPunct/>
        <w:topLinePunct w:val="0"/>
        <w:autoSpaceDE/>
        <w:autoSpaceDN/>
        <w:bidi w:val="0"/>
        <w:adjustRightInd/>
        <w:snapToGrid/>
        <w:spacing w:line="360" w:lineRule="auto"/>
        <w:ind w:firstLine="490" w:firstLineChars="200"/>
        <w:textAlignment w:val="auto"/>
        <w:outlineLvl w:val="1"/>
        <w:rPr>
          <w:rFonts w:hint="eastAsia" w:ascii="宋体" w:hAnsi="宋体" w:eastAsia="宋体" w:cs="宋体"/>
          <w:b/>
          <w:bCs/>
          <w:color w:val="auto"/>
          <w:spacing w:val="2"/>
          <w:sz w:val="24"/>
          <w:highlight w:val="none"/>
        </w:rPr>
      </w:pPr>
      <w:bookmarkStart w:id="97" w:name="_Toc32"/>
      <w:bookmarkStart w:id="98" w:name="_Toc19693"/>
      <w:bookmarkStart w:id="99" w:name="_Toc9517"/>
      <w:bookmarkStart w:id="100" w:name="_Toc25403"/>
      <w:bookmarkStart w:id="101" w:name="_Toc5648"/>
      <w:bookmarkStart w:id="102" w:name="_Toc14082"/>
      <w:bookmarkStart w:id="103" w:name="_Toc26542"/>
      <w:bookmarkStart w:id="104" w:name="_Toc8362"/>
      <w:bookmarkStart w:id="105" w:name="_Toc4561"/>
      <w:bookmarkStart w:id="106" w:name="_Toc24019"/>
      <w:bookmarkStart w:id="107" w:name="_Toc6099"/>
      <w:bookmarkStart w:id="108" w:name="_Toc21758"/>
      <w:r>
        <w:rPr>
          <w:rFonts w:hint="eastAsia" w:ascii="宋体" w:hAnsi="宋体" w:cs="宋体"/>
          <w:b/>
          <w:bCs/>
          <w:color w:val="auto"/>
          <w:spacing w:val="2"/>
          <w:sz w:val="24"/>
          <w:highlight w:val="none"/>
          <w:lang w:val="en-US" w:eastAsia="zh-CN"/>
        </w:rPr>
        <w:t>七</w:t>
      </w:r>
      <w:r>
        <w:rPr>
          <w:rFonts w:hint="eastAsia" w:ascii="宋体" w:hAnsi="宋体" w:eastAsia="宋体" w:cs="宋体"/>
          <w:b/>
          <w:bCs/>
          <w:color w:val="auto"/>
          <w:spacing w:val="2"/>
          <w:sz w:val="24"/>
          <w:highlight w:val="none"/>
          <w:lang w:val="en-US" w:eastAsia="zh-CN"/>
        </w:rPr>
        <w:t>、</w:t>
      </w:r>
      <w:r>
        <w:rPr>
          <w:rFonts w:hint="eastAsia" w:ascii="宋体" w:hAnsi="宋体" w:eastAsia="宋体" w:cs="宋体"/>
          <w:b/>
          <w:bCs/>
          <w:color w:val="auto"/>
          <w:spacing w:val="2"/>
          <w:sz w:val="24"/>
          <w:highlight w:val="none"/>
        </w:rPr>
        <w:t>POC测试</w:t>
      </w:r>
      <w:bookmarkEnd w:id="97"/>
      <w:bookmarkEnd w:id="98"/>
      <w:bookmarkEnd w:id="99"/>
      <w:bookmarkEnd w:id="100"/>
      <w:bookmarkEnd w:id="101"/>
      <w:bookmarkEnd w:id="102"/>
      <w:bookmarkEnd w:id="103"/>
      <w:bookmarkEnd w:id="104"/>
      <w:bookmarkEnd w:id="105"/>
      <w:bookmarkEnd w:id="106"/>
      <w:bookmarkEnd w:id="107"/>
      <w:bookmarkEnd w:id="108"/>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cs="宋体"/>
          <w:bCs/>
          <w:color w:val="auto"/>
          <w:spacing w:val="2"/>
          <w:sz w:val="24"/>
          <w:highlight w:val="none"/>
          <w:lang w:eastAsia="zh"/>
        </w:rPr>
      </w:pPr>
      <w:r>
        <w:rPr>
          <w:rFonts w:hint="eastAsia" w:ascii="宋体" w:hAnsi="宋体" w:cs="宋体"/>
          <w:color w:val="auto"/>
          <w:spacing w:val="2"/>
          <w:sz w:val="24"/>
          <w:highlight w:val="none"/>
          <w:lang w:val="en-US" w:eastAsia="zh-CN"/>
        </w:rPr>
        <w:t>征集人</w:t>
      </w:r>
      <w:r>
        <w:rPr>
          <w:rFonts w:hint="eastAsia" w:ascii="宋体" w:hAnsi="宋体" w:cs="宋体"/>
          <w:bCs/>
          <w:color w:val="auto"/>
          <w:spacing w:val="2"/>
          <w:sz w:val="24"/>
          <w:highlight w:val="none"/>
          <w:lang w:eastAsia="zh"/>
        </w:rPr>
        <w:t>将组织所有报名的</w:t>
      </w:r>
      <w:r>
        <w:rPr>
          <w:rFonts w:hint="eastAsia" w:ascii="宋体" w:hAnsi="宋体" w:cs="宋体"/>
          <w:bCs/>
          <w:color w:val="auto"/>
          <w:spacing w:val="2"/>
          <w:sz w:val="24"/>
          <w:highlight w:val="none"/>
          <w:lang w:eastAsia="zh-CN"/>
        </w:rPr>
        <w:t>供应商</w:t>
      </w:r>
      <w:r>
        <w:rPr>
          <w:rFonts w:hint="eastAsia" w:ascii="宋体" w:hAnsi="宋体" w:cs="宋体"/>
          <w:bCs/>
          <w:color w:val="auto"/>
          <w:spacing w:val="2"/>
          <w:sz w:val="24"/>
          <w:highlight w:val="none"/>
          <w:lang w:eastAsia="zh"/>
        </w:rPr>
        <w:t>进行综合测试，具体测试安排另行通知。</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cs="宋体"/>
          <w:bCs/>
          <w:color w:val="auto"/>
          <w:spacing w:val="2"/>
          <w:sz w:val="24"/>
          <w:highlight w:val="none"/>
          <w:lang w:eastAsia="zh"/>
        </w:rPr>
      </w:pP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eastAsia" w:ascii="宋体" w:hAnsi="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附件：报名文件模板</w:t>
      </w:r>
    </w:p>
    <w:p>
      <w:pPr>
        <w:keepNext w:val="0"/>
        <w:keepLines w:val="0"/>
        <w:pageBreakBefore w:val="0"/>
        <w:widowControl w:val="0"/>
        <w:kinsoku/>
        <w:wordWrap/>
        <w:overflowPunct/>
        <w:topLinePunct w:val="0"/>
        <w:autoSpaceDE/>
        <w:autoSpaceDN/>
        <w:bidi w:val="0"/>
        <w:adjustRightInd/>
        <w:snapToGrid/>
        <w:spacing w:line="360" w:lineRule="auto"/>
        <w:ind w:firstLine="488" w:firstLineChars="200"/>
        <w:textAlignment w:val="auto"/>
        <w:rPr>
          <w:rFonts w:hint="default" w:ascii="宋体" w:hAnsi="宋体" w:cs="宋体"/>
          <w:bCs/>
          <w:color w:val="auto"/>
          <w:spacing w:val="2"/>
          <w:sz w:val="24"/>
          <w:highlight w:val="none"/>
          <w:lang w:val="en-US" w:eastAsia="zh-CN"/>
        </w:rPr>
      </w:pPr>
    </w:p>
    <w:p>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br w:type="page"/>
      </w:r>
    </w:p>
    <w:p>
      <w:pPr>
        <w:rPr>
          <w:rFonts w:hint="eastAsia" w:ascii="宋体" w:hAnsi="宋体" w:eastAsia="宋体" w:cs="宋体"/>
          <w:color w:val="auto"/>
          <w:sz w:val="24"/>
          <w:highlight w:val="none"/>
        </w:rPr>
      </w:pPr>
      <w:r>
        <w:rPr>
          <w:rFonts w:hint="eastAsia" w:ascii="宋体" w:hAnsi="宋体" w:eastAsia="宋体" w:cs="宋体"/>
          <w:b/>
          <w:color w:val="auto"/>
          <w:kern w:val="0"/>
          <w:sz w:val="28"/>
          <w:highlight w:val="none"/>
          <w:lang w:val="zh-CN" w:eastAsia="zh-CN"/>
        </w:rPr>
        <w:t>封面</w:t>
      </w:r>
    </w:p>
    <w:p>
      <w:pPr>
        <w:spacing w:after="120" w:line="360" w:lineRule="atLeast"/>
        <w:jc w:val="center"/>
        <w:rPr>
          <w:rFonts w:hint="eastAsia" w:ascii="宋体" w:hAnsi="宋体" w:eastAsia="宋体" w:cs="宋体"/>
          <w:color w:val="auto"/>
          <w:sz w:val="24"/>
          <w:highlight w:val="none"/>
          <w:u w:val="none"/>
          <w:lang w:val="en-US" w:eastAsia="zh-CN"/>
        </w:rPr>
      </w:pPr>
      <w:r>
        <w:rPr>
          <w:rFonts w:hint="eastAsia" w:ascii="宋体" w:hAnsi="宋体" w:eastAsia="宋体" w:cs="宋体"/>
          <w:color w:val="auto"/>
          <w:sz w:val="24"/>
          <w:highlight w:val="none"/>
          <w:u w:val="none"/>
          <w:lang w:val="en-US" w:eastAsia="zh-CN"/>
        </w:rPr>
        <w:t xml:space="preserve">                              </w:t>
      </w:r>
      <w:r>
        <w:rPr>
          <w:rFonts w:hint="eastAsia" w:ascii="宋体" w:hAnsi="宋体" w:eastAsia="宋体" w:cs="宋体"/>
          <w:b/>
          <w:bCs/>
          <w:color w:val="auto"/>
          <w:sz w:val="32"/>
          <w:szCs w:val="32"/>
          <w:highlight w:val="none"/>
          <w:lang w:val="en-US" w:eastAsia="zh-CN"/>
        </w:rPr>
        <w:t xml:space="preserve">                   正本</w:t>
      </w:r>
    </w:p>
    <w:p>
      <w:pPr>
        <w:spacing w:after="120" w:line="360" w:lineRule="atLeast"/>
        <w:jc w:val="center"/>
        <w:rPr>
          <w:rFonts w:hint="eastAsia" w:ascii="宋体" w:hAnsi="宋体" w:eastAsia="宋体" w:cs="宋体"/>
          <w:color w:val="auto"/>
          <w:sz w:val="24"/>
          <w:highlight w:val="none"/>
          <w:u w:val="single"/>
        </w:rPr>
      </w:pPr>
    </w:p>
    <w:p>
      <w:pPr>
        <w:pStyle w:val="55"/>
        <w:ind w:firstLine="480"/>
        <w:rPr>
          <w:rFonts w:hint="eastAsia" w:ascii="宋体" w:hAnsi="宋体" w:eastAsia="宋体" w:cs="宋体"/>
          <w:color w:val="auto"/>
          <w:sz w:val="24"/>
          <w:highlight w:val="none"/>
          <w:u w:val="single"/>
        </w:rPr>
      </w:pPr>
    </w:p>
    <w:p>
      <w:pPr>
        <w:spacing w:line="360" w:lineRule="auto"/>
        <w:jc w:val="center"/>
        <w:rPr>
          <w:rFonts w:hint="eastAsia" w:ascii="宋体" w:hAnsi="宋体" w:eastAsia="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江苏农村商业联合银行股份有限公司</w:t>
      </w:r>
    </w:p>
    <w:p>
      <w:pPr>
        <w:spacing w:line="360" w:lineRule="auto"/>
        <w:jc w:val="center"/>
        <w:rPr>
          <w:rFonts w:hint="default" w:ascii="宋体" w:hAnsi="宋体" w:eastAsia="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智能柜台2.0背夹选型</w:t>
      </w:r>
      <w:r>
        <w:rPr>
          <w:rFonts w:hint="eastAsia" w:ascii="宋体" w:hAnsi="宋体" w:eastAsia="宋体" w:cs="宋体"/>
          <w:b/>
          <w:bCs/>
          <w:color w:val="auto"/>
          <w:sz w:val="32"/>
          <w:szCs w:val="32"/>
          <w:highlight w:val="none"/>
          <w:lang w:val="en-US" w:eastAsia="zh-CN"/>
        </w:rPr>
        <w:t>项目</w:t>
      </w:r>
      <w:r>
        <w:rPr>
          <w:rFonts w:hint="eastAsia" w:ascii="宋体" w:hAnsi="宋体" w:cs="宋体"/>
          <w:b/>
          <w:bCs/>
          <w:color w:val="auto"/>
          <w:sz w:val="32"/>
          <w:szCs w:val="32"/>
          <w:highlight w:val="none"/>
          <w:lang w:val="en-US" w:eastAsia="zh-CN"/>
        </w:rPr>
        <w:t>供应商征集</w:t>
      </w:r>
    </w:p>
    <w:p>
      <w:pPr>
        <w:spacing w:line="360" w:lineRule="auto"/>
        <w:jc w:val="center"/>
        <w:rPr>
          <w:rFonts w:hint="eastAsia" w:ascii="宋体" w:hAnsi="宋体" w:eastAsia="宋体" w:cs="宋体"/>
          <w:b/>
          <w:bCs/>
          <w:color w:val="auto"/>
          <w:sz w:val="32"/>
          <w:szCs w:val="32"/>
          <w:highlight w:val="none"/>
        </w:rPr>
      </w:pPr>
    </w:p>
    <w:p>
      <w:pPr>
        <w:spacing w:line="360" w:lineRule="auto"/>
        <w:jc w:val="center"/>
        <w:rPr>
          <w:rFonts w:hint="eastAsia" w:ascii="宋体" w:hAnsi="宋体" w:eastAsia="宋体" w:cs="宋体"/>
          <w:b/>
          <w:bCs/>
          <w:color w:val="auto"/>
          <w:sz w:val="32"/>
          <w:szCs w:val="32"/>
          <w:highlight w:val="none"/>
        </w:rPr>
      </w:pPr>
    </w:p>
    <w:p>
      <w:pPr>
        <w:spacing w:line="360" w:lineRule="auto"/>
        <w:jc w:val="center"/>
        <w:rPr>
          <w:rFonts w:hint="eastAsia" w:ascii="宋体" w:hAnsi="宋体" w:eastAsia="宋体" w:cs="宋体"/>
          <w:b/>
          <w:bCs/>
          <w:color w:val="auto"/>
          <w:sz w:val="32"/>
          <w:szCs w:val="32"/>
          <w:highlight w:val="none"/>
        </w:rPr>
      </w:pPr>
    </w:p>
    <w:p>
      <w:pPr>
        <w:spacing w:line="360" w:lineRule="auto"/>
        <w:jc w:val="cente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lang w:val="en-US" w:eastAsia="zh-CN"/>
        </w:rPr>
        <w:t>报名</w:t>
      </w:r>
      <w:r>
        <w:rPr>
          <w:rFonts w:hint="eastAsia" w:ascii="宋体" w:hAnsi="宋体" w:cs="宋体"/>
          <w:b/>
          <w:bCs/>
          <w:color w:val="auto"/>
          <w:sz w:val="32"/>
          <w:szCs w:val="32"/>
          <w:highlight w:val="none"/>
          <w:lang w:eastAsia="zh-CN"/>
        </w:rPr>
        <w:t>文件</w:t>
      </w:r>
    </w:p>
    <w:p>
      <w:pPr>
        <w:spacing w:after="120"/>
        <w:jc w:val="center"/>
        <w:rPr>
          <w:rFonts w:hint="eastAsia" w:ascii="宋体" w:hAnsi="宋体" w:eastAsia="宋体" w:cs="宋体"/>
          <w:b/>
          <w:color w:val="auto"/>
          <w:sz w:val="24"/>
          <w:highlight w:val="none"/>
        </w:rPr>
      </w:pPr>
    </w:p>
    <w:p>
      <w:pPr>
        <w:spacing w:after="120"/>
        <w:jc w:val="center"/>
        <w:rPr>
          <w:rFonts w:hint="eastAsia" w:ascii="宋体" w:hAnsi="宋体" w:eastAsia="宋体" w:cs="宋体"/>
          <w:b/>
          <w:color w:val="auto"/>
          <w:sz w:val="24"/>
          <w:highlight w:val="none"/>
        </w:rPr>
      </w:pPr>
    </w:p>
    <w:p>
      <w:pPr>
        <w:spacing w:after="120"/>
        <w:jc w:val="center"/>
        <w:rPr>
          <w:rFonts w:hint="eastAsia" w:ascii="宋体" w:hAnsi="宋体" w:eastAsia="宋体" w:cs="宋体"/>
          <w:b/>
          <w:color w:val="auto"/>
          <w:sz w:val="24"/>
          <w:highlight w:val="none"/>
          <w:lang w:eastAsia="zh-CN"/>
        </w:rPr>
      </w:pPr>
    </w:p>
    <w:p>
      <w:pPr>
        <w:spacing w:after="120"/>
        <w:jc w:val="center"/>
        <w:rPr>
          <w:rFonts w:hint="eastAsia" w:ascii="宋体" w:hAnsi="宋体" w:eastAsia="宋体" w:cs="宋体"/>
          <w:b/>
          <w:color w:val="auto"/>
          <w:sz w:val="24"/>
          <w:highlight w:val="none"/>
        </w:rPr>
      </w:pPr>
    </w:p>
    <w:p>
      <w:pPr>
        <w:spacing w:after="120"/>
        <w:jc w:val="center"/>
        <w:rPr>
          <w:rFonts w:hint="eastAsia" w:ascii="宋体" w:hAnsi="宋体" w:eastAsia="宋体" w:cs="宋体"/>
          <w:b/>
          <w:color w:val="auto"/>
          <w:sz w:val="24"/>
          <w:highlight w:val="none"/>
          <w:lang w:eastAsia="zh-CN"/>
        </w:rPr>
      </w:pPr>
    </w:p>
    <w:p>
      <w:pPr>
        <w:spacing w:after="120"/>
        <w:jc w:val="center"/>
        <w:rPr>
          <w:rFonts w:hint="eastAsia" w:ascii="宋体" w:hAnsi="宋体" w:eastAsia="宋体" w:cs="宋体"/>
          <w:b/>
          <w:color w:val="auto"/>
          <w:sz w:val="24"/>
          <w:highlight w:val="none"/>
        </w:rPr>
      </w:pPr>
    </w:p>
    <w:p>
      <w:pPr>
        <w:spacing w:after="120"/>
        <w:jc w:val="center"/>
        <w:rPr>
          <w:rFonts w:hint="eastAsia" w:ascii="宋体" w:hAnsi="宋体" w:eastAsia="宋体" w:cs="宋体"/>
          <w:b/>
          <w:color w:val="auto"/>
          <w:sz w:val="24"/>
          <w:highlight w:val="none"/>
          <w:lang w:eastAsia="zh-CN"/>
        </w:rPr>
      </w:pPr>
    </w:p>
    <w:p>
      <w:pPr>
        <w:spacing w:after="120"/>
        <w:jc w:val="center"/>
        <w:rPr>
          <w:rFonts w:hint="eastAsia" w:ascii="宋体" w:hAnsi="宋体" w:eastAsia="宋体" w:cs="宋体"/>
          <w:b/>
          <w:color w:val="auto"/>
          <w:sz w:val="24"/>
          <w:highlight w:val="none"/>
          <w:lang w:eastAsia="zh-CN"/>
        </w:rPr>
      </w:pPr>
    </w:p>
    <w:p>
      <w:pPr>
        <w:spacing w:after="120"/>
        <w:jc w:val="center"/>
        <w:rPr>
          <w:rFonts w:hint="eastAsia" w:ascii="宋体" w:hAnsi="宋体" w:eastAsia="宋体" w:cs="宋体"/>
          <w:b/>
          <w:color w:val="auto"/>
          <w:sz w:val="24"/>
          <w:highlight w:val="none"/>
        </w:rPr>
      </w:pPr>
    </w:p>
    <w:p>
      <w:pPr>
        <w:spacing w:after="120"/>
        <w:jc w:val="both"/>
        <w:rPr>
          <w:rFonts w:hint="eastAsia" w:ascii="宋体" w:hAnsi="宋体" w:eastAsia="宋体" w:cs="宋体"/>
          <w:b/>
          <w:color w:val="auto"/>
          <w:sz w:val="24"/>
          <w:highlight w:val="none"/>
        </w:rPr>
      </w:pPr>
    </w:p>
    <w:p>
      <w:pPr>
        <w:spacing w:after="120"/>
        <w:jc w:val="center"/>
        <w:rPr>
          <w:rFonts w:hint="eastAsia" w:ascii="宋体" w:hAnsi="宋体" w:eastAsia="宋体" w:cs="宋体"/>
          <w:b/>
          <w:color w:val="auto"/>
          <w:sz w:val="24"/>
          <w:highlight w:val="none"/>
        </w:rPr>
      </w:pPr>
    </w:p>
    <w:p>
      <w:pPr>
        <w:pStyle w:val="14"/>
        <w:autoSpaceDE/>
        <w:autoSpaceDN/>
        <w:snapToGrid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供应商</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（盖公章）</w:t>
      </w:r>
    </w:p>
    <w:p>
      <w:pPr>
        <w:pStyle w:val="14"/>
        <w:autoSpaceDE/>
        <w:autoSpaceDN/>
        <w:snapToGrid w:val="0"/>
        <w:spacing w:line="360" w:lineRule="auto"/>
        <w:ind w:firstLine="480" w:firstLineChars="200"/>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法定代表人</w:t>
      </w:r>
      <w:r>
        <w:rPr>
          <w:rFonts w:hint="eastAsia" w:ascii="宋体" w:hAnsi="宋体" w:eastAsia="宋体" w:cs="宋体"/>
          <w:bCs/>
          <w:color w:val="auto"/>
          <w:sz w:val="24"/>
          <w:highlight w:val="none"/>
          <w:lang w:eastAsia="zh-CN"/>
        </w:rPr>
        <w:t>（签字或盖名章）</w:t>
      </w:r>
      <w:r>
        <w:rPr>
          <w:rFonts w:hint="eastAsia" w:ascii="宋体" w:hAnsi="宋体" w:eastAsia="宋体" w:cs="宋体"/>
          <w:color w:val="auto"/>
          <w:kern w:val="2"/>
          <w:sz w:val="24"/>
          <w:szCs w:val="24"/>
          <w:highlight w:val="none"/>
        </w:rPr>
        <w:t>或者其委托代理人</w:t>
      </w:r>
      <w:r>
        <w:rPr>
          <w:rFonts w:hint="eastAsia" w:ascii="宋体" w:hAnsi="宋体" w:eastAsia="宋体" w:cs="宋体"/>
          <w:color w:val="auto"/>
          <w:sz w:val="24"/>
          <w:highlight w:val="none"/>
          <w:lang w:eastAsia="zh-CN"/>
        </w:rPr>
        <w:t>（签字或盖名章）</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u w:val="single"/>
          <w:lang w:val="en-US" w:eastAsia="zh-CN"/>
        </w:rPr>
        <w:t xml:space="preserve">         </w:t>
      </w:r>
    </w:p>
    <w:p>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日      期：</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年</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月</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日</w:t>
      </w:r>
    </w:p>
    <w:p>
      <w:pPr>
        <w:pStyle w:val="55"/>
        <w:ind w:firstLine="0" w:firstLineChars="0"/>
        <w:rPr>
          <w:rFonts w:hint="eastAsia" w:ascii="宋体" w:hAnsi="宋体" w:eastAsia="宋体" w:cs="宋体"/>
          <w:b/>
          <w:color w:val="auto"/>
          <w:highlight w:val="none"/>
        </w:rPr>
      </w:pPr>
    </w:p>
    <w:p>
      <w:pPr>
        <w:pStyle w:val="55"/>
        <w:ind w:firstLine="0" w:firstLineChars="0"/>
        <w:rPr>
          <w:rFonts w:hint="eastAsia" w:ascii="宋体" w:hAnsi="宋体" w:eastAsia="宋体" w:cs="宋体"/>
          <w:b/>
          <w:color w:val="auto"/>
          <w:highlight w:val="none"/>
        </w:rPr>
      </w:pPr>
    </w:p>
    <w:p>
      <w:pPr>
        <w:pStyle w:val="55"/>
        <w:ind w:firstLine="0" w:firstLineChars="0"/>
        <w:rPr>
          <w:rFonts w:hint="eastAsia" w:ascii="宋体" w:hAnsi="宋体" w:eastAsia="宋体" w:cs="宋体"/>
          <w:b/>
          <w:color w:val="auto"/>
          <w:highlight w:val="none"/>
        </w:rPr>
      </w:pPr>
    </w:p>
    <w:p>
      <w:pPr>
        <w:rPr>
          <w:rFonts w:hint="eastAsia" w:ascii="宋体" w:hAnsi="宋体" w:eastAsia="宋体" w:cs="宋体"/>
          <w:color w:val="auto"/>
          <w:highlight w:val="none"/>
        </w:rPr>
      </w:pPr>
      <w:r>
        <w:rPr>
          <w:rFonts w:hint="eastAsia" w:ascii="宋体" w:hAnsi="宋体" w:eastAsia="宋体" w:cs="宋体"/>
          <w:color w:val="auto"/>
          <w:highlight w:val="none"/>
        </w:rPr>
        <w:br w:type="page"/>
      </w:r>
    </w:p>
    <w:p>
      <w:pPr>
        <w:keepNext/>
        <w:keepLines/>
        <w:spacing w:before="240" w:after="120" w:line="480" w:lineRule="auto"/>
        <w:jc w:val="center"/>
        <w:outlineLvl w:val="0"/>
        <w:rPr>
          <w:rFonts w:hint="eastAsia" w:ascii="宋体" w:hAnsi="宋体" w:eastAsia="宋体" w:cs="宋体"/>
          <w:b/>
          <w:color w:val="auto"/>
          <w:kern w:val="0"/>
          <w:sz w:val="28"/>
          <w:highlight w:val="none"/>
          <w:lang w:val="zh-CN" w:eastAsia="zh-CN"/>
        </w:rPr>
      </w:pPr>
      <w:bookmarkStart w:id="109" w:name="_Toc30140"/>
      <w:bookmarkStart w:id="110" w:name="_Toc24120"/>
      <w:bookmarkStart w:id="111" w:name="_Toc9772"/>
      <w:bookmarkStart w:id="112" w:name="_Toc15583"/>
      <w:bookmarkStart w:id="113" w:name="_Toc21305"/>
      <w:bookmarkStart w:id="114" w:name="_Toc4516"/>
      <w:r>
        <w:rPr>
          <w:rFonts w:hint="eastAsia" w:ascii="宋体" w:hAnsi="宋体" w:eastAsia="宋体" w:cs="宋体"/>
          <w:b/>
          <w:color w:val="auto"/>
          <w:kern w:val="0"/>
          <w:sz w:val="28"/>
          <w:highlight w:val="none"/>
          <w:lang w:val="en-US" w:eastAsia="zh-CN"/>
        </w:rPr>
        <w:t>报名</w:t>
      </w:r>
      <w:r>
        <w:rPr>
          <w:rFonts w:hint="eastAsia" w:ascii="宋体" w:hAnsi="宋体" w:eastAsia="宋体" w:cs="宋体"/>
          <w:b/>
          <w:color w:val="auto"/>
          <w:kern w:val="0"/>
          <w:sz w:val="28"/>
          <w:highlight w:val="none"/>
          <w:lang w:val="zh-CN" w:eastAsia="zh-CN"/>
        </w:rPr>
        <w:t>索引</w:t>
      </w:r>
      <w:bookmarkEnd w:id="109"/>
      <w:bookmarkEnd w:id="110"/>
      <w:bookmarkEnd w:id="111"/>
      <w:bookmarkEnd w:id="112"/>
      <w:bookmarkEnd w:id="113"/>
      <w:bookmarkEnd w:id="114"/>
    </w:p>
    <w:tbl>
      <w:tblPr>
        <w:tblStyle w:val="4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5676"/>
        <w:gridCol w:w="2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5000" w:type="pct"/>
            <w:gridSpan w:val="3"/>
            <w:noWrap w:val="0"/>
            <w:vAlign w:val="center"/>
          </w:tcPr>
          <w:p>
            <w:pPr>
              <w:pageBreakBefore w:val="0"/>
              <w:kinsoku/>
              <w:bidi w:val="0"/>
              <w:spacing w:line="240" w:lineRule="auto"/>
              <w:jc w:val="center"/>
              <w:rPr>
                <w:rFonts w:hint="eastAsia" w:ascii="宋体" w:hAnsi="宋体" w:eastAsia="宋体" w:cs="宋体"/>
                <w:b/>
                <w:color w:val="auto"/>
                <w:sz w:val="24"/>
                <w:highlight w:val="none"/>
                <w:lang w:val="en-US" w:eastAsia="zh-CN" w:bidi="en-US"/>
              </w:rPr>
            </w:pPr>
            <w:r>
              <w:rPr>
                <w:rFonts w:hint="eastAsia" w:ascii="宋体" w:hAnsi="宋体" w:cs="宋体"/>
                <w:b/>
                <w:color w:val="auto"/>
                <w:sz w:val="24"/>
                <w:szCs w:val="24"/>
                <w:highlight w:val="none"/>
                <w:lang w:val="en-US" w:eastAsia="zh-CN" w:bidi="en-US"/>
              </w:rPr>
              <w:t>一、</w:t>
            </w:r>
            <w:r>
              <w:rPr>
                <w:rFonts w:hint="eastAsia" w:ascii="宋体" w:hAnsi="宋体" w:cs="宋体"/>
                <w:b/>
                <w:color w:val="auto"/>
                <w:sz w:val="24"/>
                <w:szCs w:val="24"/>
                <w:highlight w:val="none"/>
                <w:lang w:val="en-US" w:eastAsia="zh-CN"/>
              </w:rPr>
              <w:t>符合性</w:t>
            </w:r>
            <w:r>
              <w:rPr>
                <w:rFonts w:hint="eastAsia" w:ascii="宋体" w:hAnsi="宋体" w:eastAsia="宋体" w:cs="宋体"/>
                <w:b/>
                <w:color w:val="auto"/>
                <w:sz w:val="24"/>
                <w:szCs w:val="24"/>
                <w:highlight w:val="none"/>
                <w:lang w:bidi="en-US"/>
              </w:rPr>
              <w:t>审查表</w:t>
            </w:r>
            <w:r>
              <w:rPr>
                <w:rFonts w:hint="eastAsia" w:ascii="宋体" w:hAnsi="宋体" w:cs="宋体"/>
                <w:b/>
                <w:color w:val="auto"/>
                <w:sz w:val="24"/>
                <w:szCs w:val="24"/>
                <w:highlight w:val="none"/>
                <w:lang w:val="en-US" w:eastAsia="zh-CN" w:bidi="en-US"/>
              </w:rPr>
              <w:t>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447" w:type="pct"/>
            <w:noWrap w:val="0"/>
            <w:vAlign w:val="center"/>
          </w:tcPr>
          <w:p>
            <w:pPr>
              <w:pageBreakBefore w:val="0"/>
              <w:kinsoku/>
              <w:bidi w:val="0"/>
              <w:spacing w:line="240" w:lineRule="auto"/>
              <w:jc w:val="center"/>
              <w:rPr>
                <w:rFonts w:hint="eastAsia" w:ascii="宋体" w:hAnsi="宋体" w:cs="宋体"/>
                <w:b/>
                <w:color w:val="auto"/>
                <w:sz w:val="24"/>
                <w:highlight w:val="none"/>
                <w:lang w:bidi="en-US"/>
              </w:rPr>
            </w:pPr>
            <w:r>
              <w:rPr>
                <w:rFonts w:hint="eastAsia" w:ascii="宋体" w:hAnsi="宋体" w:eastAsia="宋体" w:cs="宋体"/>
                <w:b/>
                <w:color w:val="auto"/>
                <w:sz w:val="24"/>
                <w:highlight w:val="none"/>
                <w:lang w:val="en-US" w:eastAsia="zh-CN" w:bidi="en-US"/>
              </w:rPr>
              <w:t>序号</w:t>
            </w:r>
          </w:p>
        </w:tc>
        <w:tc>
          <w:tcPr>
            <w:tcW w:w="3330" w:type="pct"/>
            <w:noWrap w:val="0"/>
            <w:vAlign w:val="center"/>
          </w:tcPr>
          <w:p>
            <w:pPr>
              <w:pageBreakBefore w:val="0"/>
              <w:kinsoku/>
              <w:bidi w:val="0"/>
              <w:spacing w:line="240" w:lineRule="auto"/>
              <w:jc w:val="center"/>
              <w:rPr>
                <w:rFonts w:hint="eastAsia" w:ascii="宋体" w:hAnsi="宋体" w:eastAsia="宋体" w:cs="宋体"/>
                <w:b/>
                <w:color w:val="auto"/>
                <w:sz w:val="24"/>
                <w:highlight w:val="none"/>
                <w:lang w:bidi="en-US"/>
              </w:rPr>
            </w:pPr>
            <w:r>
              <w:rPr>
                <w:rFonts w:hint="eastAsia" w:ascii="宋体" w:hAnsi="宋体" w:cs="宋体"/>
                <w:b/>
                <w:color w:val="auto"/>
                <w:sz w:val="24"/>
                <w:szCs w:val="24"/>
                <w:highlight w:val="none"/>
                <w:lang w:val="en-US" w:eastAsia="zh-CN"/>
              </w:rPr>
              <w:t>符合性</w:t>
            </w:r>
            <w:r>
              <w:rPr>
                <w:rFonts w:hint="eastAsia" w:ascii="宋体" w:hAnsi="宋体" w:eastAsia="宋体" w:cs="宋体"/>
                <w:b/>
                <w:color w:val="auto"/>
                <w:sz w:val="24"/>
                <w:highlight w:val="none"/>
                <w:lang w:bidi="en-US"/>
              </w:rPr>
              <w:t>审查内容</w:t>
            </w:r>
          </w:p>
        </w:tc>
        <w:tc>
          <w:tcPr>
            <w:tcW w:w="1222" w:type="pct"/>
            <w:noWrap w:val="0"/>
            <w:vAlign w:val="center"/>
          </w:tcPr>
          <w:p>
            <w:pPr>
              <w:pageBreakBefore w:val="0"/>
              <w:kinsoku/>
              <w:bidi w:val="0"/>
              <w:spacing w:line="240" w:lineRule="auto"/>
              <w:jc w:val="center"/>
              <w:rPr>
                <w:rFonts w:hint="eastAsia" w:ascii="宋体" w:hAnsi="宋体" w:cs="宋体"/>
                <w:b/>
                <w:color w:val="auto"/>
                <w:sz w:val="24"/>
                <w:highlight w:val="none"/>
                <w:lang w:bidi="en-US"/>
              </w:rPr>
            </w:pPr>
            <w:r>
              <w:rPr>
                <w:rFonts w:hint="eastAsia" w:ascii="宋体" w:hAnsi="宋体" w:cs="宋体"/>
                <w:b/>
                <w:color w:val="auto"/>
                <w:sz w:val="24"/>
                <w:highlight w:val="none"/>
                <w:lang w:bidi="en-US"/>
              </w:rPr>
              <w:t>在</w:t>
            </w:r>
            <w:r>
              <w:rPr>
                <w:rFonts w:hint="eastAsia" w:ascii="宋体" w:hAnsi="宋体" w:cs="宋体"/>
                <w:b/>
                <w:color w:val="auto"/>
                <w:sz w:val="24"/>
                <w:highlight w:val="none"/>
                <w:lang w:eastAsia="zh-CN" w:bidi="en-US"/>
              </w:rPr>
              <w:t>响应文件</w:t>
            </w:r>
            <w:r>
              <w:rPr>
                <w:rFonts w:hint="eastAsia" w:ascii="宋体" w:hAnsi="宋体" w:cs="宋体"/>
                <w:b/>
                <w:color w:val="auto"/>
                <w:sz w:val="24"/>
                <w:highlight w:val="none"/>
                <w:lang w:bidi="en-US"/>
              </w:rPr>
              <w:t>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47" w:type="pct"/>
            <w:noWrap w:val="0"/>
            <w:vAlign w:val="center"/>
          </w:tcPr>
          <w:p>
            <w:pPr>
              <w:keepNext w:val="0"/>
              <w:keepLines w:val="0"/>
              <w:widowControl/>
              <w:suppressLineNumbers w:val="0"/>
              <w:jc w:val="center"/>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w:t>
            </w:r>
          </w:p>
        </w:tc>
        <w:tc>
          <w:tcPr>
            <w:tcW w:w="3330" w:type="pct"/>
            <w:noWrap w:val="0"/>
            <w:vAlign w:val="center"/>
          </w:tcPr>
          <w:p>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供应商</w:t>
            </w:r>
            <w:r>
              <w:rPr>
                <w:rFonts w:hint="eastAsia" w:ascii="宋体" w:hAnsi="宋体" w:eastAsia="宋体" w:cs="宋体"/>
                <w:i w:val="0"/>
                <w:iCs w:val="0"/>
                <w:color w:val="auto"/>
                <w:kern w:val="0"/>
                <w:sz w:val="21"/>
                <w:szCs w:val="21"/>
                <w:highlight w:val="none"/>
                <w:u w:val="none"/>
                <w:lang w:val="en-US" w:eastAsia="zh-CN" w:bidi="ar"/>
              </w:rPr>
              <w:t>名称与营业执照及</w:t>
            </w:r>
            <w:r>
              <w:rPr>
                <w:rFonts w:hint="eastAsia" w:ascii="宋体" w:hAnsi="宋体" w:cs="宋体"/>
                <w:i w:val="0"/>
                <w:iCs w:val="0"/>
                <w:color w:val="auto"/>
                <w:kern w:val="0"/>
                <w:sz w:val="21"/>
                <w:szCs w:val="21"/>
                <w:highlight w:val="none"/>
                <w:u w:val="none"/>
                <w:lang w:val="en-US" w:eastAsia="zh-CN" w:bidi="ar"/>
              </w:rPr>
              <w:t>征集文件</w:t>
            </w:r>
            <w:r>
              <w:rPr>
                <w:rFonts w:hint="eastAsia" w:ascii="宋体" w:hAnsi="宋体" w:eastAsia="宋体" w:cs="宋体"/>
                <w:i w:val="0"/>
                <w:iCs w:val="0"/>
                <w:color w:val="auto"/>
                <w:kern w:val="0"/>
                <w:sz w:val="21"/>
                <w:szCs w:val="21"/>
                <w:highlight w:val="none"/>
                <w:u w:val="none"/>
                <w:lang w:val="en-US" w:eastAsia="zh-CN" w:bidi="ar"/>
              </w:rPr>
              <w:t>、涉及的资质证书的所有者名称一致；按要求加盖了公章和有法定代表人或其授权代表签字或加盖人名章</w:t>
            </w:r>
            <w:r>
              <w:rPr>
                <w:rFonts w:hint="eastAsia" w:ascii="宋体" w:hAnsi="宋体" w:cs="宋体"/>
                <w:i w:val="0"/>
                <w:iCs w:val="0"/>
                <w:color w:val="auto"/>
                <w:kern w:val="0"/>
                <w:sz w:val="21"/>
                <w:szCs w:val="21"/>
                <w:highlight w:val="none"/>
                <w:u w:val="none"/>
                <w:lang w:val="en-US" w:eastAsia="zh-CN" w:bidi="ar"/>
              </w:rPr>
              <w:t>。</w:t>
            </w:r>
          </w:p>
        </w:tc>
        <w:tc>
          <w:tcPr>
            <w:tcW w:w="1222" w:type="pct"/>
            <w:noWrap w:val="0"/>
            <w:vAlign w:val="center"/>
          </w:tcPr>
          <w:p>
            <w:pPr>
              <w:pageBreakBefore w:val="0"/>
              <w:kinsoku/>
              <w:bidi w:val="0"/>
              <w:spacing w:line="240" w:lineRule="auto"/>
              <w:jc w:val="center"/>
              <w:rPr>
                <w:rFonts w:hint="eastAsia" w:ascii="宋体" w:hAnsi="宋体" w:cs="宋体"/>
                <w:i w:val="0"/>
                <w:iCs w:val="0"/>
                <w:color w:val="auto"/>
                <w:kern w:val="0"/>
                <w:sz w:val="21"/>
                <w:szCs w:val="21"/>
                <w:highlight w:val="none"/>
                <w:u w:val="single"/>
                <w:lang w:val="en-US" w:eastAsia="zh-CN" w:bidi="ar"/>
              </w:rPr>
            </w:pPr>
            <w:r>
              <w:rPr>
                <w:rFonts w:hint="eastAsia" w:ascii="宋体" w:hAnsi="宋体" w:cs="宋体"/>
                <w:color w:val="auto"/>
                <w:kern w:val="0"/>
                <w:szCs w:val="24"/>
                <w:highlight w:val="none"/>
                <w:u w:val="single"/>
                <w:lang w:val="en-US" w:eastAsia="zh-CN"/>
              </w:rPr>
              <w:t>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pPr>
              <w:keepNext w:val="0"/>
              <w:keepLines w:val="0"/>
              <w:widowControl/>
              <w:suppressLineNumbers w:val="0"/>
              <w:jc w:val="center"/>
              <w:textAlignment w:val="center"/>
              <w:rPr>
                <w:rFonts w:hint="eastAsia" w:ascii="宋体" w:hAnsi="宋体" w:cs="宋体"/>
                <w:b/>
                <w:color w:val="auto"/>
                <w:sz w:val="24"/>
                <w:highlight w:val="none"/>
                <w:lang w:bidi="en-US"/>
              </w:rPr>
            </w:pPr>
            <w:r>
              <w:rPr>
                <w:rFonts w:hint="eastAsia" w:ascii="宋体" w:hAnsi="宋体" w:cs="宋体"/>
                <w:i w:val="0"/>
                <w:iCs w:val="0"/>
                <w:color w:val="auto"/>
                <w:kern w:val="0"/>
                <w:sz w:val="21"/>
                <w:szCs w:val="21"/>
                <w:highlight w:val="none"/>
                <w:u w:val="none"/>
                <w:lang w:val="en-US" w:eastAsia="zh-CN" w:bidi="ar"/>
              </w:rPr>
              <w:t>2</w:t>
            </w:r>
          </w:p>
        </w:tc>
        <w:tc>
          <w:tcPr>
            <w:tcW w:w="3330" w:type="pct"/>
            <w:noWrap w:val="0"/>
            <w:vAlign w:val="center"/>
          </w:tcPr>
          <w:p>
            <w:pPr>
              <w:keepNext w:val="0"/>
              <w:keepLines w:val="0"/>
              <w:widowControl/>
              <w:suppressLineNumbers w:val="0"/>
              <w:jc w:val="left"/>
              <w:textAlignment w:val="center"/>
              <w:rPr>
                <w:rFonts w:hint="eastAsia" w:ascii="宋体" w:hAnsi="宋体" w:eastAsia="宋体" w:cs="宋体"/>
                <w:b/>
                <w:color w:val="auto"/>
                <w:sz w:val="24"/>
                <w:highlight w:val="none"/>
                <w:lang w:bidi="en-US"/>
              </w:rPr>
            </w:pPr>
            <w:r>
              <w:rPr>
                <w:rFonts w:hint="eastAsia" w:ascii="宋体" w:hAnsi="宋体" w:cs="宋体"/>
                <w:color w:val="auto"/>
                <w:kern w:val="0"/>
                <w:sz w:val="21"/>
                <w:szCs w:val="21"/>
                <w:highlight w:val="none"/>
                <w:lang w:val="en-US" w:eastAsia="zh-CN"/>
              </w:rPr>
              <w:t>按格式提供了《供应商基本信息》</w:t>
            </w:r>
          </w:p>
        </w:tc>
        <w:tc>
          <w:tcPr>
            <w:tcW w:w="1222" w:type="pct"/>
            <w:noWrap w:val="0"/>
            <w:vAlign w:val="center"/>
          </w:tcPr>
          <w:p>
            <w:pPr>
              <w:pageBreakBefore w:val="0"/>
              <w:kinsoku/>
              <w:bidi w:val="0"/>
              <w:spacing w:line="240" w:lineRule="auto"/>
              <w:jc w:val="center"/>
              <w:rPr>
                <w:rFonts w:hint="eastAsia" w:ascii="宋体" w:hAnsi="宋体" w:cs="宋体"/>
                <w:b/>
                <w:color w:val="auto"/>
                <w:sz w:val="24"/>
                <w:highlight w:val="none"/>
                <w:u w:val="single"/>
                <w:lang w:bidi="en-US"/>
              </w:rPr>
            </w:pPr>
            <w:r>
              <w:rPr>
                <w:rFonts w:hint="eastAsia" w:ascii="宋体" w:hAnsi="宋体" w:cs="宋体"/>
                <w:i w:val="0"/>
                <w:iCs w:val="0"/>
                <w:color w:val="auto"/>
                <w:kern w:val="0"/>
                <w:sz w:val="21"/>
                <w:szCs w:val="21"/>
                <w:highlight w:val="none"/>
                <w:u w:val="single"/>
                <w:lang w:val="en-US" w:eastAsia="zh-CN" w:bidi="ar"/>
              </w:rPr>
              <w:t>填写</w:t>
            </w:r>
            <w:r>
              <w:rPr>
                <w:rFonts w:hint="eastAsia" w:ascii="宋体" w:hAnsi="宋体" w:cs="宋体"/>
                <w:color w:val="auto"/>
                <w:kern w:val="0"/>
                <w:sz w:val="21"/>
                <w:szCs w:val="21"/>
                <w:highlight w:val="none"/>
                <w:u w:val="single"/>
                <w:lang w:val="en-US" w:eastAsia="zh-CN"/>
              </w:rPr>
              <w:t>《供应商基本信息》</w:t>
            </w:r>
            <w:r>
              <w:rPr>
                <w:rFonts w:hint="eastAsia" w:ascii="宋体" w:hAnsi="宋体" w:cs="宋体"/>
                <w:i w:val="0"/>
                <w:iCs w:val="0"/>
                <w:color w:val="auto"/>
                <w:kern w:val="0"/>
                <w:sz w:val="21"/>
                <w:szCs w:val="21"/>
                <w:highlight w:val="none"/>
                <w:u w:val="single"/>
                <w:lang w:val="en-US" w:eastAsia="zh-CN" w:bidi="ar"/>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5000" w:type="pct"/>
            <w:gridSpan w:val="3"/>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二、</w:t>
            </w:r>
            <w:r>
              <w:rPr>
                <w:rFonts w:hint="eastAsia" w:ascii="宋体" w:hAnsi="宋体" w:eastAsia="宋体" w:cs="宋体"/>
                <w:b/>
                <w:color w:val="auto"/>
                <w:sz w:val="24"/>
                <w:szCs w:val="24"/>
                <w:highlight w:val="none"/>
                <w:lang w:bidi="en-US"/>
              </w:rPr>
              <w:t>资格</w:t>
            </w:r>
            <w:r>
              <w:rPr>
                <w:rFonts w:hint="eastAsia" w:ascii="宋体" w:hAnsi="宋体" w:cs="宋体"/>
                <w:b/>
                <w:color w:val="auto"/>
                <w:sz w:val="24"/>
                <w:szCs w:val="24"/>
                <w:highlight w:val="none"/>
                <w:lang w:val="en-US" w:eastAsia="zh-CN"/>
              </w:rPr>
              <w:t>审查</w:t>
            </w:r>
            <w:r>
              <w:rPr>
                <w:rFonts w:hint="eastAsia" w:ascii="宋体" w:hAnsi="宋体" w:cs="宋体"/>
                <w:b/>
                <w:color w:val="auto"/>
                <w:sz w:val="24"/>
                <w:szCs w:val="24"/>
                <w:highlight w:val="none"/>
                <w:lang w:val="en-US" w:eastAsia="zh-CN" w:bidi="en-US"/>
              </w:rPr>
              <w:t>索引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r>
              <w:rPr>
                <w:rFonts w:hint="eastAsia" w:ascii="宋体" w:hAnsi="宋体" w:eastAsia="宋体" w:cs="宋体"/>
                <w:b/>
                <w:color w:val="auto"/>
                <w:sz w:val="24"/>
                <w:highlight w:val="none"/>
                <w:lang w:val="en-US" w:eastAsia="zh-CN" w:bidi="en-US"/>
              </w:rPr>
              <w:t>序号</w:t>
            </w:r>
          </w:p>
        </w:tc>
        <w:tc>
          <w:tcPr>
            <w:tcW w:w="3330" w:type="pct"/>
            <w:noWrap w:val="0"/>
            <w:vAlign w:val="center"/>
          </w:tcPr>
          <w:p>
            <w:pPr>
              <w:pageBreakBefore w:val="0"/>
              <w:kinsoku/>
              <w:bidi w:val="0"/>
              <w:spacing w:line="240" w:lineRule="auto"/>
              <w:jc w:val="center"/>
              <w:rPr>
                <w:rFonts w:hint="default" w:ascii="宋体" w:hAnsi="宋体" w:cs="宋体"/>
                <w:b/>
                <w:color w:val="auto"/>
                <w:sz w:val="24"/>
                <w:szCs w:val="24"/>
                <w:highlight w:val="none"/>
                <w:lang w:val="en-US" w:eastAsia="zh-CN"/>
              </w:rPr>
            </w:pPr>
            <w:r>
              <w:rPr>
                <w:rFonts w:hint="eastAsia" w:ascii="宋体" w:hAnsi="宋体" w:eastAsia="宋体" w:cs="宋体"/>
                <w:b/>
                <w:color w:val="auto"/>
                <w:sz w:val="24"/>
                <w:highlight w:val="none"/>
                <w:lang w:bidi="en-US"/>
              </w:rPr>
              <w:t>资格审查内容</w:t>
            </w:r>
          </w:p>
        </w:tc>
        <w:tc>
          <w:tcPr>
            <w:tcW w:w="1222"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r>
              <w:rPr>
                <w:rFonts w:hint="eastAsia" w:ascii="宋体" w:hAnsi="宋体" w:cs="宋体"/>
                <w:b/>
                <w:color w:val="auto"/>
                <w:sz w:val="24"/>
                <w:highlight w:val="none"/>
                <w:lang w:bidi="en-US"/>
              </w:rPr>
              <w:t>在</w:t>
            </w:r>
            <w:r>
              <w:rPr>
                <w:rFonts w:hint="eastAsia" w:ascii="宋体" w:hAnsi="宋体" w:cs="宋体"/>
                <w:b/>
                <w:color w:val="auto"/>
                <w:sz w:val="24"/>
                <w:highlight w:val="none"/>
                <w:lang w:eastAsia="zh-CN" w:bidi="en-US"/>
              </w:rPr>
              <w:t>响应文件</w:t>
            </w:r>
            <w:r>
              <w:rPr>
                <w:rFonts w:hint="eastAsia" w:ascii="宋体" w:hAnsi="宋体" w:cs="宋体"/>
                <w:b/>
                <w:color w:val="auto"/>
                <w:sz w:val="24"/>
                <w:highlight w:val="none"/>
                <w:lang w:bidi="en-US"/>
              </w:rPr>
              <w:t>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447"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3330"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c>
          <w:tcPr>
            <w:tcW w:w="1222" w:type="pct"/>
            <w:noWrap w:val="0"/>
            <w:vAlign w:val="center"/>
          </w:tcPr>
          <w:p>
            <w:pPr>
              <w:pageBreakBefore w:val="0"/>
              <w:kinsoku/>
              <w:bidi w:val="0"/>
              <w:spacing w:line="240" w:lineRule="auto"/>
              <w:jc w:val="center"/>
              <w:rPr>
                <w:rFonts w:hint="eastAsia" w:ascii="宋体" w:hAnsi="宋体" w:cs="宋体"/>
                <w:b/>
                <w:color w:val="auto"/>
                <w:sz w:val="24"/>
                <w:szCs w:val="24"/>
                <w:highlight w:val="none"/>
                <w:lang w:val="en-US" w:eastAsia="zh-CN"/>
              </w:rPr>
            </w:pPr>
          </w:p>
        </w:tc>
      </w:tr>
    </w:tbl>
    <w:p>
      <w:pPr>
        <w:keepNext w:val="0"/>
        <w:keepLines w:val="0"/>
        <w:spacing w:before="0" w:after="0" w:line="240" w:lineRule="auto"/>
        <w:jc w:val="left"/>
        <w:outlineLvl w:val="9"/>
        <w:rPr>
          <w:rFonts w:hint="eastAsia" w:ascii="宋体" w:hAnsi="宋体" w:eastAsia="宋体" w:cs="宋体"/>
          <w:b/>
          <w:color w:val="auto"/>
          <w:kern w:val="0"/>
          <w:sz w:val="28"/>
          <w:highlight w:val="none"/>
          <w:lang w:val="en-US" w:eastAsia="zh-CN"/>
        </w:rPr>
      </w:pPr>
    </w:p>
    <w:p>
      <w:pPr>
        <w:numPr>
          <w:ilvl w:val="0"/>
          <w:numId w:val="0"/>
        </w:numPr>
        <w:tabs>
          <w:tab w:val="left" w:pos="588"/>
        </w:tabs>
        <w:snapToGrid w:val="0"/>
        <w:spacing w:before="120" w:after="120" w:line="440" w:lineRule="exact"/>
        <w:ind w:leftChars="0"/>
        <w:jc w:val="left"/>
        <w:outlineLvl w:val="1"/>
        <w:rPr>
          <w:rFonts w:hint="eastAsia" w:ascii="宋体" w:hAnsi="宋体" w:eastAsia="宋体" w:cs="宋体"/>
          <w:b/>
          <w:bCs/>
          <w:color w:val="auto"/>
          <w:sz w:val="24"/>
          <w:highlight w:val="none"/>
        </w:rPr>
        <w:sectPr>
          <w:footerReference r:id="rId3" w:type="default"/>
          <w:pgSz w:w="11906" w:h="16838"/>
          <w:pgMar w:top="1440" w:right="1800" w:bottom="1440" w:left="1800" w:header="851" w:footer="992" w:gutter="0"/>
          <w:cols w:space="425" w:num="1"/>
          <w:docGrid w:type="lines" w:linePitch="312" w:charSpace="0"/>
        </w:sectPr>
      </w:pPr>
    </w:p>
    <w:p>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115" w:name="_Toc12322"/>
      <w:bookmarkStart w:id="116" w:name="_Toc8970"/>
      <w:bookmarkStart w:id="117" w:name="_Toc3527"/>
      <w:bookmarkStart w:id="118" w:name="_Toc1706"/>
      <w:bookmarkStart w:id="119" w:name="_Toc31935"/>
      <w:bookmarkStart w:id="120" w:name="_Toc9817"/>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1</w:t>
      </w:r>
      <w:r>
        <w:rPr>
          <w:rFonts w:hint="eastAsia" w:ascii="宋体" w:hAnsi="宋体" w:eastAsia="宋体" w:cs="宋体"/>
          <w:b/>
          <w:bCs/>
          <w:color w:val="auto"/>
          <w:sz w:val="24"/>
          <w:highlight w:val="none"/>
          <w:lang w:eastAsia="zh-CN"/>
        </w:rPr>
        <w:t>：法定代表人授权书</w:t>
      </w:r>
      <w:bookmarkEnd w:id="115"/>
      <w:bookmarkEnd w:id="116"/>
      <w:bookmarkEnd w:id="117"/>
      <w:bookmarkEnd w:id="118"/>
      <w:bookmarkEnd w:id="119"/>
      <w:bookmarkEnd w:id="120"/>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法定代表人授权书</w:t>
      </w:r>
    </w:p>
    <w:p>
      <w:pPr>
        <w:spacing w:line="360" w:lineRule="auto"/>
        <w:rPr>
          <w:rFonts w:hint="eastAsia" w:ascii="宋体" w:hAnsi="宋体" w:eastAsia="宋体" w:cs="宋体"/>
          <w:color w:val="auto"/>
          <w:sz w:val="24"/>
          <w:highlight w:val="none"/>
          <w:u w:val="none"/>
          <w:lang w:val="zh-CN"/>
        </w:rPr>
      </w:pPr>
      <w:r>
        <w:rPr>
          <w:rFonts w:hint="eastAsia" w:ascii="宋体" w:hAnsi="宋体" w:cs="宋体"/>
          <w:bCs/>
          <w:color w:val="auto"/>
          <w:sz w:val="24"/>
          <w:highlight w:val="none"/>
          <w:u w:val="none"/>
          <w:lang w:eastAsia="zh-CN"/>
        </w:rPr>
        <w:t>江苏农村商业联合银行股份有限公司</w:t>
      </w:r>
      <w:r>
        <w:rPr>
          <w:rFonts w:hint="eastAsia" w:ascii="宋体" w:hAnsi="宋体" w:eastAsia="宋体" w:cs="宋体"/>
          <w:color w:val="auto"/>
          <w:sz w:val="24"/>
          <w:highlight w:val="none"/>
          <w:u w:val="none"/>
        </w:rPr>
        <w:t>：</w:t>
      </w: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firstLine="480" w:firstLineChars="200"/>
        <w:textAlignment w:val="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注册于</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w:t>
      </w:r>
      <w:r>
        <w:rPr>
          <w:rFonts w:hint="eastAsia" w:ascii="宋体" w:hAnsi="宋体" w:cs="宋体"/>
          <w:color w:val="auto"/>
          <w:sz w:val="24"/>
          <w:highlight w:val="none"/>
          <w:lang w:val="zh-CN"/>
        </w:rPr>
        <w:t>供应商</w:t>
      </w:r>
      <w:r>
        <w:rPr>
          <w:rFonts w:hint="eastAsia" w:ascii="宋体" w:hAnsi="宋体" w:eastAsia="宋体" w:cs="宋体"/>
          <w:color w:val="auto"/>
          <w:sz w:val="24"/>
          <w:highlight w:val="none"/>
          <w:lang w:val="zh-CN"/>
        </w:rPr>
        <w:t>住址）的</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lang w:val="zh-CN"/>
        </w:rPr>
        <w:t>（</w:t>
      </w:r>
      <w:r>
        <w:rPr>
          <w:rFonts w:hint="eastAsia" w:ascii="宋体" w:hAnsi="宋体" w:cs="宋体"/>
          <w:color w:val="auto"/>
          <w:sz w:val="24"/>
          <w:highlight w:val="none"/>
          <w:lang w:val="zh-CN"/>
        </w:rPr>
        <w:t>供应商</w:t>
      </w:r>
      <w:r>
        <w:rPr>
          <w:rFonts w:hint="eastAsia" w:ascii="宋体" w:hAnsi="宋体" w:eastAsia="宋体" w:cs="宋体"/>
          <w:color w:val="auto"/>
          <w:sz w:val="24"/>
          <w:highlight w:val="none"/>
          <w:lang w:val="zh-CN"/>
        </w:rPr>
        <w:t>名称）法定代表人</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（法定代表人姓名、职务）代表本公司授权在下面签字的</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w:t>
      </w:r>
      <w:r>
        <w:rPr>
          <w:rFonts w:hint="eastAsia" w:ascii="宋体" w:hAnsi="宋体" w:cs="宋体"/>
          <w:color w:val="auto"/>
          <w:sz w:val="24"/>
          <w:highlight w:val="none"/>
          <w:lang w:val="zh-CN"/>
        </w:rPr>
        <w:t>供应商</w:t>
      </w:r>
      <w:r>
        <w:rPr>
          <w:rFonts w:hint="eastAsia" w:ascii="宋体" w:hAnsi="宋体" w:eastAsia="宋体" w:cs="宋体"/>
          <w:color w:val="auto"/>
          <w:sz w:val="24"/>
          <w:highlight w:val="none"/>
          <w:lang w:val="zh-CN"/>
        </w:rPr>
        <w:t>代表姓名、职务）为本公司的合法代理人，就贵方组织的</w:t>
      </w:r>
      <w:r>
        <w:rPr>
          <w:rFonts w:hint="eastAsia" w:ascii="宋体" w:hAnsi="宋体" w:eastAsia="宋体" w:cs="宋体"/>
          <w:color w:val="auto"/>
          <w:sz w:val="24"/>
          <w:highlight w:val="none"/>
          <w:u w:val="single"/>
          <w:lang w:val="zh-CN"/>
        </w:rPr>
        <w:t xml:space="preserve">             </w:t>
      </w:r>
      <w:r>
        <w:rPr>
          <w:rFonts w:hint="eastAsia" w:ascii="宋体" w:hAnsi="宋体" w:eastAsia="宋体" w:cs="宋体"/>
          <w:color w:val="auto"/>
          <w:sz w:val="24"/>
          <w:highlight w:val="none"/>
          <w:lang w:val="zh-CN"/>
        </w:rPr>
        <w:t>项目，以本公司名义处理一切与之有关的事务。</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 xml:space="preserve">    本授权书于    年  月  日签字生效，特此声明。</w:t>
      </w:r>
    </w:p>
    <w:p>
      <w:pPr>
        <w:spacing w:line="360" w:lineRule="auto"/>
        <w:rPr>
          <w:rFonts w:hint="eastAsia" w:ascii="宋体" w:hAnsi="宋体" w:eastAsia="宋体" w:cs="宋体"/>
          <w:color w:val="auto"/>
          <w:szCs w:val="21"/>
          <w:highlight w:val="none"/>
          <w:lang w:val="zh-CN"/>
        </w:rPr>
      </w:pP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法定代表人：</w:t>
      </w:r>
      <w:r>
        <w:rPr>
          <w:rFonts w:hint="eastAsia" w:ascii="宋体" w:hAnsi="宋体" w:cs="宋体"/>
          <w:color w:val="auto"/>
          <w:sz w:val="24"/>
          <w:szCs w:val="24"/>
          <w:highlight w:val="none"/>
          <w:u w:val="single"/>
          <w:lang w:val="zh-CN" w:eastAsia="zh-CN"/>
        </w:rPr>
        <w:t xml:space="preserve">              </w:t>
      </w:r>
      <w:r>
        <w:rPr>
          <w:rFonts w:hint="eastAsia" w:ascii="宋体" w:hAnsi="宋体" w:cs="宋体"/>
          <w:color w:val="auto"/>
          <w:sz w:val="24"/>
          <w:szCs w:val="24"/>
          <w:highlight w:val="none"/>
          <w:lang w:val="zh-CN" w:eastAsia="zh-CN"/>
        </w:rPr>
        <w:t xml:space="preserve"> </w:t>
      </w:r>
      <w:r>
        <w:rPr>
          <w:rFonts w:hint="eastAsia" w:ascii="宋体" w:hAnsi="宋体" w:cs="宋体"/>
          <w:color w:val="auto"/>
          <w:sz w:val="24"/>
          <w:szCs w:val="24"/>
          <w:highlight w:val="none"/>
          <w:lang w:val="zh-CN"/>
        </w:rPr>
        <w:t>（签字或盖名章）</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zh-CN"/>
        </w:rPr>
        <w:t>委托代理人</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u w:val="single"/>
          <w:lang w:val="zh-CN" w:eastAsia="zh-CN"/>
        </w:rPr>
        <w:t xml:space="preserve">              </w:t>
      </w:r>
      <w:r>
        <w:rPr>
          <w:rFonts w:hint="eastAsia" w:ascii="宋体" w:hAnsi="宋体" w:cs="宋体"/>
          <w:color w:val="auto"/>
          <w:sz w:val="24"/>
          <w:szCs w:val="24"/>
          <w:highlight w:val="none"/>
          <w:lang w:val="zh-CN" w:eastAsia="zh-CN"/>
        </w:rPr>
        <w:t xml:space="preserve"> </w:t>
      </w:r>
      <w:r>
        <w:rPr>
          <w:rFonts w:hint="eastAsia" w:ascii="宋体" w:hAnsi="宋体" w:cs="宋体"/>
          <w:color w:val="auto"/>
          <w:sz w:val="24"/>
          <w:szCs w:val="24"/>
          <w:highlight w:val="none"/>
          <w:lang w:val="zh-CN"/>
        </w:rPr>
        <w:t>（签字或盖名章）</w:t>
      </w:r>
    </w:p>
    <w:p>
      <w:pPr>
        <w:spacing w:line="360" w:lineRule="auto"/>
        <w:ind w:firstLine="480" w:firstLineChars="2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 xml:space="preserve">日   </w:t>
      </w:r>
      <w:r>
        <w:rPr>
          <w:rFonts w:hint="eastAsia" w:ascii="宋体" w:hAnsi="宋体" w:cs="宋体"/>
          <w:color w:val="auto"/>
          <w:sz w:val="24"/>
          <w:szCs w:val="24"/>
          <w:highlight w:val="none"/>
          <w:lang w:val="zh-CN" w:eastAsia="zh-CN"/>
        </w:rPr>
        <w:t xml:space="preserve">  </w:t>
      </w:r>
      <w:r>
        <w:rPr>
          <w:rFonts w:hint="eastAsia" w:ascii="宋体" w:hAnsi="宋体" w:eastAsia="宋体" w:cs="宋体"/>
          <w:color w:val="auto"/>
          <w:sz w:val="24"/>
          <w:szCs w:val="24"/>
          <w:highlight w:val="none"/>
          <w:lang w:val="zh-CN"/>
        </w:rPr>
        <w:t xml:space="preserve"> 期：</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年</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月</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日</w:t>
      </w:r>
    </w:p>
    <w:p>
      <w:pPr>
        <w:tabs>
          <w:tab w:val="left" w:pos="1440"/>
        </w:tabs>
        <w:rPr>
          <w:rFonts w:hint="eastAsia" w:ascii="宋体" w:hAnsi="宋体" w:eastAsia="宋体" w:cs="宋体"/>
          <w:color w:val="auto"/>
          <w:szCs w:val="21"/>
          <w:highlight w:val="none"/>
          <w:lang w:val="zh-CN"/>
        </w:rPr>
      </w:pP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1"/>
        <w:gridCol w:w="236"/>
        <w:gridCol w:w="4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2" w:hRule="atLeast"/>
          <w:jc w:val="center"/>
        </w:trPr>
        <w:tc>
          <w:tcPr>
            <w:tcW w:w="4461" w:type="dxa"/>
            <w:tcBorders>
              <w:top w:val="single" w:color="auto" w:sz="12" w:space="0"/>
              <w:left w:val="single" w:color="auto" w:sz="12" w:space="0"/>
              <w:bottom w:val="dashSmallGap" w:color="auto" w:sz="4" w:space="0"/>
              <w:right w:val="single" w:color="auto" w:sz="12" w:space="0"/>
            </w:tcBorders>
            <w:noWrap w:val="0"/>
            <w:vAlign w:val="bottom"/>
          </w:tcPr>
          <w:p>
            <w:pPr>
              <w:ind w:firstLine="6" w:firstLineChars="3"/>
              <w:jc w:val="center"/>
              <w:rPr>
                <w:rFonts w:hint="eastAsia" w:ascii="宋体" w:hAnsi="宋体" w:eastAsia="宋体" w:cs="宋体"/>
                <w:color w:val="auto"/>
                <w:highlight w:val="none"/>
              </w:rPr>
            </w:pPr>
            <w:r>
              <w:rPr>
                <w:rFonts w:hint="eastAsia" w:ascii="宋体" w:hAnsi="宋体" w:eastAsia="宋体" w:cs="宋体"/>
                <w:color w:val="auto"/>
                <w:highlight w:val="none"/>
              </w:rPr>
              <w:t>附法定代表人身份证复印件</w:t>
            </w:r>
          </w:p>
        </w:tc>
        <w:tc>
          <w:tcPr>
            <w:tcW w:w="236" w:type="dxa"/>
            <w:tcBorders>
              <w:top w:val="nil"/>
              <w:left w:val="single" w:color="auto" w:sz="12" w:space="0"/>
              <w:bottom w:val="nil"/>
              <w:right w:val="single" w:color="auto" w:sz="12" w:space="0"/>
            </w:tcBorders>
            <w:noWrap w:val="0"/>
            <w:vAlign w:val="top"/>
          </w:tcPr>
          <w:p>
            <w:pPr>
              <w:jc w:val="center"/>
              <w:rPr>
                <w:rFonts w:hint="eastAsia" w:ascii="宋体" w:hAnsi="宋体" w:eastAsia="宋体" w:cs="宋体"/>
                <w:color w:val="auto"/>
                <w:highlight w:val="none"/>
              </w:rPr>
            </w:pPr>
          </w:p>
        </w:tc>
        <w:tc>
          <w:tcPr>
            <w:tcW w:w="4462" w:type="dxa"/>
            <w:tcBorders>
              <w:top w:val="single" w:color="auto" w:sz="12" w:space="0"/>
              <w:left w:val="single" w:color="auto" w:sz="12" w:space="0"/>
              <w:bottom w:val="dashSmallGap" w:color="auto" w:sz="4" w:space="0"/>
              <w:right w:val="single" w:color="auto" w:sz="12" w:space="0"/>
            </w:tcBorders>
            <w:noWrap w:val="0"/>
            <w:vAlign w:val="bottom"/>
          </w:tcPr>
          <w:p>
            <w:pPr>
              <w:jc w:val="center"/>
              <w:rPr>
                <w:rFonts w:hint="eastAsia" w:ascii="宋体" w:hAnsi="宋体" w:eastAsia="宋体" w:cs="宋体"/>
                <w:color w:val="auto"/>
                <w:highlight w:val="none"/>
              </w:rPr>
            </w:pPr>
            <w:r>
              <w:rPr>
                <w:rFonts w:hint="eastAsia" w:ascii="宋体" w:hAnsi="宋体" w:eastAsia="宋体" w:cs="宋体"/>
                <w:color w:val="auto"/>
                <w:highlight w:val="none"/>
              </w:rPr>
              <w:t>附被授权人身份证复印件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1" w:hRule="atLeast"/>
          <w:jc w:val="center"/>
        </w:trPr>
        <w:tc>
          <w:tcPr>
            <w:tcW w:w="4461" w:type="dxa"/>
            <w:tcBorders>
              <w:top w:val="dashSmallGap" w:color="auto" w:sz="4" w:space="0"/>
              <w:left w:val="single" w:color="auto" w:sz="12" w:space="0"/>
              <w:bottom w:val="single" w:color="auto" w:sz="12" w:space="0"/>
              <w:right w:val="single" w:color="auto" w:sz="12" w:space="0"/>
            </w:tcBorders>
            <w:noWrap w:val="0"/>
            <w:vAlign w:val="top"/>
          </w:tcPr>
          <w:p>
            <w:pPr>
              <w:jc w:val="center"/>
              <w:rPr>
                <w:rFonts w:hint="eastAsia" w:ascii="宋体" w:hAnsi="宋体" w:eastAsia="宋体" w:cs="宋体"/>
                <w:color w:val="auto"/>
                <w:highlight w:val="none"/>
              </w:rPr>
            </w:pPr>
            <w:r>
              <w:rPr>
                <w:rFonts w:hint="eastAsia" w:ascii="宋体" w:hAnsi="宋体" w:eastAsia="宋体" w:cs="宋体"/>
                <w:color w:val="auto"/>
                <w:highlight w:val="none"/>
              </w:rPr>
              <w:t>（正、反面）</w:t>
            </w:r>
          </w:p>
        </w:tc>
        <w:tc>
          <w:tcPr>
            <w:tcW w:w="236" w:type="dxa"/>
            <w:tcBorders>
              <w:top w:val="nil"/>
              <w:left w:val="single" w:color="auto" w:sz="12" w:space="0"/>
              <w:bottom w:val="nil"/>
              <w:right w:val="single" w:color="auto" w:sz="12" w:space="0"/>
            </w:tcBorders>
            <w:noWrap w:val="0"/>
            <w:vAlign w:val="top"/>
          </w:tcPr>
          <w:p>
            <w:pPr>
              <w:jc w:val="center"/>
              <w:rPr>
                <w:rFonts w:hint="eastAsia" w:ascii="宋体" w:hAnsi="宋体" w:eastAsia="宋体" w:cs="宋体"/>
                <w:color w:val="auto"/>
                <w:highlight w:val="none"/>
              </w:rPr>
            </w:pPr>
          </w:p>
        </w:tc>
        <w:tc>
          <w:tcPr>
            <w:tcW w:w="4462" w:type="dxa"/>
            <w:tcBorders>
              <w:top w:val="dashSmallGap" w:color="auto" w:sz="4" w:space="0"/>
              <w:left w:val="single" w:color="auto" w:sz="12" w:space="0"/>
              <w:bottom w:val="single" w:color="auto" w:sz="12" w:space="0"/>
              <w:right w:val="single" w:color="auto" w:sz="12" w:space="0"/>
            </w:tcBorders>
            <w:noWrap w:val="0"/>
            <w:vAlign w:val="top"/>
          </w:tcPr>
          <w:p>
            <w:pPr>
              <w:jc w:val="center"/>
              <w:rPr>
                <w:rFonts w:hint="eastAsia" w:ascii="宋体" w:hAnsi="宋体" w:eastAsia="宋体" w:cs="宋体"/>
                <w:color w:val="auto"/>
                <w:highlight w:val="none"/>
              </w:rPr>
            </w:pPr>
            <w:r>
              <w:rPr>
                <w:rFonts w:hint="eastAsia" w:ascii="宋体" w:hAnsi="宋体" w:eastAsia="宋体" w:cs="宋体"/>
                <w:color w:val="auto"/>
                <w:highlight w:val="none"/>
              </w:rPr>
              <w:t>（正、反面）</w:t>
            </w:r>
          </w:p>
        </w:tc>
      </w:tr>
    </w:tbl>
    <w:p>
      <w:pPr>
        <w:pStyle w:val="55"/>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val="en-US" w:eastAsia="zh-CN"/>
        </w:rPr>
      </w:pPr>
      <w:bookmarkStart w:id="121" w:name="_Toc16968"/>
      <w:bookmarkStart w:id="122" w:name="_Toc20597"/>
      <w:bookmarkStart w:id="123" w:name="_Toc30643"/>
      <w:bookmarkStart w:id="124" w:name="_Toc21136"/>
      <w:bookmarkStart w:id="125" w:name="_Toc21773"/>
      <w:bookmarkStart w:id="126" w:name="_Toc15654"/>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2：营业执照</w:t>
      </w:r>
      <w:bookmarkEnd w:id="121"/>
      <w:bookmarkEnd w:id="122"/>
      <w:bookmarkEnd w:id="123"/>
      <w:bookmarkEnd w:id="124"/>
      <w:bookmarkEnd w:id="125"/>
      <w:bookmarkEnd w:id="126"/>
    </w:p>
    <w:p>
      <w:pPr>
        <w:spacing w:line="360" w:lineRule="auto"/>
        <w:ind w:firstLine="488" w:firstLineChars="200"/>
        <w:jc w:val="left"/>
        <w:rPr>
          <w:rFonts w:hint="eastAsia" w:ascii="宋体" w:hAnsi="宋体" w:eastAsia="宋体" w:cs="宋体"/>
          <w:color w:val="auto"/>
          <w:spacing w:val="2"/>
          <w:sz w:val="24"/>
          <w:szCs w:val="24"/>
          <w:highlight w:val="none"/>
        </w:rPr>
      </w:pPr>
      <w:r>
        <w:rPr>
          <w:rFonts w:hint="eastAsia" w:ascii="宋体" w:hAnsi="宋体" w:cs="宋体"/>
          <w:color w:val="auto"/>
          <w:spacing w:val="2"/>
          <w:sz w:val="24"/>
          <w:szCs w:val="24"/>
          <w:highlight w:val="none"/>
          <w:lang w:eastAsia="zh-CN"/>
        </w:rPr>
        <w:t>供应商</w:t>
      </w:r>
      <w:r>
        <w:rPr>
          <w:rFonts w:hint="eastAsia" w:ascii="宋体" w:hAnsi="宋体" w:eastAsia="宋体" w:cs="宋体"/>
          <w:color w:val="auto"/>
          <w:spacing w:val="2"/>
          <w:sz w:val="24"/>
          <w:szCs w:val="24"/>
          <w:highlight w:val="none"/>
        </w:rPr>
        <w:t>将企业法人营业执照副本（或具有同等法律效力的证照）复印件附在此处。复印件应能清晰显示</w:t>
      </w:r>
      <w:r>
        <w:rPr>
          <w:rFonts w:hint="eastAsia" w:ascii="宋体" w:hAnsi="宋体" w:cs="宋体"/>
          <w:color w:val="auto"/>
          <w:spacing w:val="2"/>
          <w:sz w:val="24"/>
          <w:szCs w:val="24"/>
          <w:highlight w:val="none"/>
          <w:lang w:eastAsia="zh-CN"/>
        </w:rPr>
        <w:t>供应商</w:t>
      </w:r>
      <w:r>
        <w:rPr>
          <w:rFonts w:hint="eastAsia" w:ascii="宋体" w:hAnsi="宋体" w:eastAsia="宋体" w:cs="宋体"/>
          <w:color w:val="auto"/>
          <w:spacing w:val="2"/>
          <w:sz w:val="24"/>
          <w:szCs w:val="24"/>
          <w:highlight w:val="none"/>
        </w:rPr>
        <w:t>名称。</w:t>
      </w:r>
    </w:p>
    <w:p>
      <w:pPr>
        <w:adjustRightInd w:val="0"/>
        <w:snapToGrid w:val="0"/>
        <w:jc w:val="center"/>
        <w:rPr>
          <w:rFonts w:hint="eastAsia" w:ascii="宋体" w:hAnsi="宋体" w:eastAsia="宋体" w:cs="宋体"/>
          <w:color w:val="auto"/>
          <w:sz w:val="24"/>
          <w:highlight w:val="none"/>
        </w:rPr>
      </w:pPr>
    </w:p>
    <w:p>
      <w:pPr>
        <w:adjustRightInd w:val="0"/>
        <w:snapToGrid w:val="0"/>
        <w:ind w:left="993"/>
        <w:rPr>
          <w:rFonts w:hint="eastAsia" w:ascii="宋体" w:hAnsi="宋体" w:eastAsia="宋体" w:cs="宋体"/>
          <w:color w:val="auto"/>
          <w:sz w:val="24"/>
          <w:highlight w:val="none"/>
        </w:rPr>
      </w:pPr>
    </w:p>
    <w:p>
      <w:pPr>
        <w:spacing w:line="240" w:lineRule="auto"/>
        <w:ind w:firstLine="500" w:firstLineChars="200"/>
        <w:rPr>
          <w:rFonts w:hint="eastAsia" w:ascii="宋体" w:hAnsi="宋体" w:eastAsia="宋体" w:cs="宋体"/>
          <w:color w:val="auto"/>
          <w:sz w:val="24"/>
          <w:highlight w:val="none"/>
        </w:rPr>
      </w:pPr>
      <w:r>
        <w:rPr>
          <w:rFonts w:hint="eastAsia" w:ascii="宋体" w:hAnsi="宋体" w:eastAsia="宋体" w:cs="宋体"/>
          <w:color w:val="auto"/>
          <w:spacing w:val="5"/>
          <w:kern w:val="28"/>
          <w:sz w:val="24"/>
          <w:szCs w:val="52"/>
          <w:highlight w:val="none"/>
          <w:lang w:bidi="en-US"/>
        </w:rPr>
        <w:br w:type="page"/>
      </w:r>
    </w:p>
    <w:p>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127" w:name="_Toc2493"/>
      <w:bookmarkStart w:id="128" w:name="_Toc31261"/>
      <w:bookmarkStart w:id="129" w:name="_Toc5845"/>
      <w:bookmarkStart w:id="130" w:name="_Toc5836"/>
      <w:bookmarkStart w:id="131" w:name="_Toc32070"/>
      <w:bookmarkStart w:id="132" w:name="_Toc11864"/>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3</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征集</w:t>
      </w:r>
      <w:r>
        <w:rPr>
          <w:rFonts w:hint="eastAsia" w:ascii="宋体" w:hAnsi="宋体" w:eastAsia="宋体" w:cs="宋体"/>
          <w:b/>
          <w:bCs/>
          <w:color w:val="auto"/>
          <w:sz w:val="24"/>
          <w:highlight w:val="none"/>
          <w:lang w:eastAsia="zh-CN"/>
        </w:rPr>
        <w:t>公告“供应商资格要求”中要求提供的承诺</w:t>
      </w:r>
      <w:bookmarkEnd w:id="127"/>
      <w:bookmarkEnd w:id="128"/>
      <w:bookmarkEnd w:id="129"/>
      <w:bookmarkEnd w:id="130"/>
      <w:bookmarkEnd w:id="131"/>
      <w:bookmarkEnd w:id="132"/>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rPr>
      </w:pPr>
      <w:r>
        <w:rPr>
          <w:rFonts w:hint="eastAsia" w:ascii="宋体" w:hAnsi="宋体" w:cs="宋体"/>
          <w:b/>
          <w:bCs/>
          <w:color w:val="auto"/>
          <w:sz w:val="28"/>
          <w:szCs w:val="28"/>
          <w:highlight w:val="none"/>
          <w:lang w:val="en-US" w:eastAsia="zh-CN"/>
        </w:rPr>
        <w:t>征集</w:t>
      </w:r>
      <w:r>
        <w:rPr>
          <w:rFonts w:hint="eastAsia" w:ascii="宋体" w:hAnsi="宋体" w:eastAsia="宋体" w:cs="宋体"/>
          <w:b/>
          <w:bCs/>
          <w:color w:val="auto"/>
          <w:sz w:val="28"/>
          <w:szCs w:val="28"/>
          <w:highlight w:val="none"/>
          <w:lang w:val="zh-CN"/>
        </w:rPr>
        <w:t>公告“</w:t>
      </w:r>
      <w:r>
        <w:rPr>
          <w:rFonts w:hint="eastAsia" w:ascii="宋体" w:hAnsi="宋体" w:cs="宋体"/>
          <w:b/>
          <w:bCs/>
          <w:color w:val="auto"/>
          <w:sz w:val="28"/>
          <w:szCs w:val="28"/>
          <w:highlight w:val="none"/>
          <w:lang w:val="zh-CN"/>
        </w:rPr>
        <w:t>供应商</w:t>
      </w:r>
      <w:r>
        <w:rPr>
          <w:rFonts w:hint="eastAsia" w:ascii="宋体" w:hAnsi="宋体" w:eastAsia="宋体" w:cs="宋体"/>
          <w:b/>
          <w:bCs/>
          <w:color w:val="auto"/>
          <w:sz w:val="28"/>
          <w:szCs w:val="28"/>
          <w:highlight w:val="none"/>
          <w:lang w:val="zh-CN"/>
        </w:rPr>
        <w:t>资格要求”中要求提供的承诺</w:t>
      </w:r>
    </w:p>
    <w:p>
      <w:pPr>
        <w:snapToGrid w:val="0"/>
        <w:spacing w:line="360" w:lineRule="auto"/>
        <w:ind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cs="宋体"/>
          <w:color w:val="auto"/>
          <w:sz w:val="24"/>
          <w:highlight w:val="none"/>
          <w:lang w:eastAsia="zh-CN"/>
        </w:rPr>
        <w:t>江苏农村商业联合银行股份有限公司</w:t>
      </w:r>
      <w:r>
        <w:rPr>
          <w:rFonts w:hint="eastAsia" w:ascii="宋体" w:hAnsi="宋体" w:eastAsia="宋体" w:cs="宋体"/>
          <w:color w:val="auto"/>
          <w:sz w:val="24"/>
          <w:highlight w:val="none"/>
        </w:rPr>
        <w:t xml:space="preserve"> </w:t>
      </w:r>
    </w:p>
    <w:p>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w:t>
      </w:r>
      <w:r>
        <w:rPr>
          <w:rFonts w:hint="eastAsia" w:ascii="宋体" w:hAnsi="宋体" w:cs="宋体"/>
          <w:color w:val="auto"/>
          <w:sz w:val="24"/>
          <w:highlight w:val="none"/>
          <w:u w:val="single"/>
          <w:lang w:eastAsia="zh-CN"/>
        </w:rPr>
        <w:t>供应商</w:t>
      </w:r>
      <w:r>
        <w:rPr>
          <w:rFonts w:hint="eastAsia" w:ascii="宋体" w:hAnsi="宋体" w:eastAsia="宋体" w:cs="宋体"/>
          <w:color w:val="auto"/>
          <w:sz w:val="24"/>
          <w:highlight w:val="none"/>
          <w:u w:val="single"/>
        </w:rPr>
        <w:t>全称）</w:t>
      </w:r>
      <w:r>
        <w:rPr>
          <w:rFonts w:hint="eastAsia" w:ascii="宋体" w:hAnsi="宋体" w:eastAsia="宋体" w:cs="宋体"/>
          <w:color w:val="auto"/>
          <w:sz w:val="24"/>
          <w:highlight w:val="none"/>
        </w:rPr>
        <w:t>承诺：</w:t>
      </w:r>
    </w:p>
    <w:p>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eastAsia="宋体" w:cs="宋体"/>
          <w:bCs/>
          <w:color w:val="auto"/>
          <w:spacing w:val="2"/>
          <w:sz w:val="24"/>
          <w:highlight w:val="none"/>
          <w:lang w:val="en-US" w:eastAsia="zh-CN"/>
        </w:rPr>
        <w:t>1.我方不存在关联关系的不同</w:t>
      </w:r>
      <w:r>
        <w:rPr>
          <w:rFonts w:hint="eastAsia" w:ascii="宋体" w:hAnsi="宋体" w:cs="宋体"/>
          <w:bCs/>
          <w:color w:val="auto"/>
          <w:spacing w:val="2"/>
          <w:sz w:val="24"/>
          <w:highlight w:val="none"/>
          <w:lang w:val="en-US" w:eastAsia="zh-CN"/>
        </w:rPr>
        <w:t>供应商</w:t>
      </w:r>
      <w:r>
        <w:rPr>
          <w:rFonts w:hint="eastAsia" w:ascii="宋体" w:hAnsi="宋体" w:eastAsia="宋体" w:cs="宋体"/>
          <w:bCs/>
          <w:color w:val="auto"/>
          <w:spacing w:val="2"/>
          <w:sz w:val="24"/>
          <w:highlight w:val="none"/>
          <w:lang w:val="en-US" w:eastAsia="zh-CN"/>
        </w:rPr>
        <w:t>同时参与本项目的情形。</w:t>
      </w:r>
    </w:p>
    <w:p>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eastAsia="宋体" w:cs="宋体"/>
          <w:bCs/>
          <w:color w:val="auto"/>
          <w:spacing w:val="2"/>
          <w:sz w:val="24"/>
          <w:highlight w:val="none"/>
          <w:lang w:val="en-US" w:eastAsia="zh-CN"/>
        </w:rPr>
        <w:t>2.我方保证参与提供的产品和服务，不存在任何已知的不合法的情形，也不存在任何已知的与第三方专利权、著作权、商标权或工业设计权等相关的任何争议。</w:t>
      </w:r>
    </w:p>
    <w:p>
      <w:pPr>
        <w:spacing w:line="360" w:lineRule="auto"/>
        <w:ind w:firstLine="488" w:firstLineChars="200"/>
        <w:rPr>
          <w:rFonts w:hint="default" w:ascii="宋体" w:hAnsi="宋体" w:eastAsia="宋体" w:cs="宋体"/>
          <w:bCs/>
          <w:color w:val="auto"/>
          <w:spacing w:val="2"/>
          <w:sz w:val="24"/>
          <w:highlight w:val="none"/>
          <w:lang w:val="en-US" w:eastAsia="zh-CN"/>
        </w:rPr>
      </w:pPr>
      <w:r>
        <w:rPr>
          <w:rFonts w:hint="eastAsia" w:ascii="宋体" w:hAnsi="宋体" w:eastAsia="宋体" w:cs="宋体"/>
          <w:bCs/>
          <w:color w:val="auto"/>
          <w:spacing w:val="2"/>
          <w:sz w:val="24"/>
          <w:highlight w:val="none"/>
          <w:lang w:val="en-US" w:eastAsia="zh-CN"/>
        </w:rPr>
        <w:t>3.我方为独立</w:t>
      </w:r>
      <w:r>
        <w:rPr>
          <w:rFonts w:hint="eastAsia" w:ascii="宋体" w:hAnsi="宋体" w:cs="宋体"/>
          <w:bCs/>
          <w:color w:val="auto"/>
          <w:spacing w:val="2"/>
          <w:sz w:val="24"/>
          <w:highlight w:val="none"/>
          <w:lang w:val="en-US" w:eastAsia="zh-CN"/>
        </w:rPr>
        <w:t>响应</w:t>
      </w:r>
      <w:r>
        <w:rPr>
          <w:rFonts w:hint="eastAsia" w:ascii="宋体" w:hAnsi="宋体" w:eastAsia="宋体" w:cs="宋体"/>
          <w:bCs/>
          <w:color w:val="auto"/>
          <w:spacing w:val="2"/>
          <w:sz w:val="24"/>
          <w:highlight w:val="none"/>
          <w:lang w:val="en-US" w:eastAsia="zh-CN"/>
        </w:rPr>
        <w:t>，非联合体</w:t>
      </w:r>
      <w:r>
        <w:rPr>
          <w:rFonts w:hint="eastAsia" w:ascii="宋体" w:hAnsi="宋体" w:cs="宋体"/>
          <w:bCs/>
          <w:color w:val="auto"/>
          <w:spacing w:val="2"/>
          <w:sz w:val="24"/>
          <w:highlight w:val="none"/>
          <w:lang w:val="en-US" w:eastAsia="zh-CN"/>
        </w:rPr>
        <w:t>响应</w:t>
      </w:r>
      <w:r>
        <w:rPr>
          <w:rFonts w:hint="eastAsia" w:ascii="宋体" w:hAnsi="宋体" w:eastAsia="宋体" w:cs="宋体"/>
          <w:bCs/>
          <w:color w:val="auto"/>
          <w:spacing w:val="2"/>
          <w:sz w:val="24"/>
          <w:highlight w:val="none"/>
          <w:lang w:val="en-US" w:eastAsia="zh-CN"/>
        </w:rPr>
        <w:t>。</w:t>
      </w:r>
      <w:r>
        <w:rPr>
          <w:rFonts w:hint="eastAsia" w:ascii="宋体" w:hAnsi="宋体" w:cs="宋体"/>
          <w:bCs/>
          <w:color w:val="auto"/>
          <w:spacing w:val="2"/>
          <w:sz w:val="24"/>
          <w:highlight w:val="none"/>
          <w:lang w:val="en-US" w:eastAsia="zh-CN"/>
        </w:rPr>
        <w:t>保证成交</w:t>
      </w:r>
      <w:r>
        <w:rPr>
          <w:rFonts w:hint="eastAsia" w:ascii="宋体" w:hAnsi="宋体" w:eastAsia="宋体" w:cs="宋体"/>
          <w:bCs/>
          <w:color w:val="auto"/>
          <w:spacing w:val="2"/>
          <w:sz w:val="24"/>
          <w:highlight w:val="none"/>
          <w:lang w:val="en-US" w:eastAsia="zh-CN"/>
        </w:rPr>
        <w:t>后不转包、不分包。</w:t>
      </w:r>
    </w:p>
    <w:p>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4</w:t>
      </w:r>
      <w:r>
        <w:rPr>
          <w:rFonts w:hint="eastAsia" w:ascii="宋体" w:hAnsi="宋体" w:eastAsia="宋体" w:cs="宋体"/>
          <w:bCs/>
          <w:color w:val="auto"/>
          <w:spacing w:val="2"/>
          <w:sz w:val="24"/>
          <w:highlight w:val="none"/>
          <w:lang w:val="en-US" w:eastAsia="zh-CN"/>
        </w:rPr>
        <w:t>.我方具备开具符合法律要求的增值税专用发票资格，并承诺，如在本项目中</w:t>
      </w:r>
      <w:r>
        <w:rPr>
          <w:rFonts w:hint="eastAsia" w:ascii="宋体" w:hAnsi="宋体" w:cs="宋体"/>
          <w:bCs/>
          <w:color w:val="auto"/>
          <w:spacing w:val="2"/>
          <w:sz w:val="24"/>
          <w:highlight w:val="none"/>
          <w:lang w:val="en-US" w:eastAsia="zh-CN"/>
        </w:rPr>
        <w:t>成交</w:t>
      </w:r>
      <w:r>
        <w:rPr>
          <w:rFonts w:hint="eastAsia" w:ascii="宋体" w:hAnsi="宋体" w:eastAsia="宋体" w:cs="宋体"/>
          <w:bCs/>
          <w:color w:val="auto"/>
          <w:spacing w:val="2"/>
          <w:sz w:val="24"/>
          <w:highlight w:val="none"/>
          <w:lang w:val="en-US" w:eastAsia="zh-CN"/>
        </w:rPr>
        <w:t>，能够为本项目向</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开具增值税专用发票。</w:t>
      </w:r>
    </w:p>
    <w:p>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5</w:t>
      </w:r>
      <w:r>
        <w:rPr>
          <w:rFonts w:hint="eastAsia" w:ascii="宋体" w:hAnsi="宋体" w:eastAsia="宋体" w:cs="宋体"/>
          <w:bCs/>
          <w:color w:val="auto"/>
          <w:spacing w:val="2"/>
          <w:sz w:val="24"/>
          <w:highlight w:val="none"/>
          <w:lang w:val="en-US" w:eastAsia="zh-CN"/>
        </w:rPr>
        <w:t>.我方拟为本项目提供的货物及其配套服务均须符合国家、</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规定的资格条件和相关要求。我方保证我方</w:t>
      </w:r>
      <w:r>
        <w:rPr>
          <w:rFonts w:hint="eastAsia" w:ascii="宋体" w:hAnsi="宋体" w:cs="宋体"/>
          <w:bCs/>
          <w:color w:val="auto"/>
          <w:spacing w:val="2"/>
          <w:sz w:val="24"/>
          <w:highlight w:val="none"/>
          <w:lang w:val="en-US" w:eastAsia="zh-CN"/>
        </w:rPr>
        <w:t>提交</w:t>
      </w:r>
      <w:r>
        <w:rPr>
          <w:rFonts w:hint="eastAsia" w:ascii="宋体" w:hAnsi="宋体" w:eastAsia="宋体" w:cs="宋体"/>
          <w:bCs/>
          <w:color w:val="auto"/>
          <w:spacing w:val="2"/>
          <w:sz w:val="24"/>
          <w:highlight w:val="none"/>
          <w:lang w:val="en-US" w:eastAsia="zh-CN"/>
        </w:rPr>
        <w:t>的</w:t>
      </w:r>
      <w:r>
        <w:rPr>
          <w:rFonts w:hint="eastAsia" w:ascii="宋体" w:hAnsi="宋体" w:cs="宋体"/>
          <w:bCs/>
          <w:color w:val="auto"/>
          <w:spacing w:val="2"/>
          <w:sz w:val="24"/>
          <w:highlight w:val="none"/>
          <w:lang w:val="en-US" w:eastAsia="zh-CN"/>
        </w:rPr>
        <w:t>响应文件</w:t>
      </w:r>
      <w:r>
        <w:rPr>
          <w:rFonts w:hint="eastAsia" w:ascii="宋体" w:hAnsi="宋体" w:eastAsia="宋体" w:cs="宋体"/>
          <w:bCs/>
          <w:color w:val="auto"/>
          <w:spacing w:val="2"/>
          <w:sz w:val="24"/>
          <w:highlight w:val="none"/>
          <w:lang w:val="en-US" w:eastAsia="zh-CN"/>
        </w:rPr>
        <w:t>中全部内容均是真实有效的。若能够</w:t>
      </w:r>
      <w:r>
        <w:rPr>
          <w:rFonts w:hint="eastAsia" w:ascii="宋体" w:hAnsi="宋体" w:cs="宋体"/>
          <w:bCs/>
          <w:color w:val="auto"/>
          <w:spacing w:val="2"/>
          <w:sz w:val="24"/>
          <w:highlight w:val="none"/>
          <w:lang w:val="en-US" w:eastAsia="zh-CN"/>
        </w:rPr>
        <w:t>成交</w:t>
      </w:r>
      <w:r>
        <w:rPr>
          <w:rFonts w:hint="eastAsia" w:ascii="宋体" w:hAnsi="宋体" w:eastAsia="宋体" w:cs="宋体"/>
          <w:bCs/>
          <w:color w:val="auto"/>
          <w:spacing w:val="2"/>
          <w:sz w:val="24"/>
          <w:highlight w:val="none"/>
          <w:lang w:val="en-US" w:eastAsia="zh-CN"/>
        </w:rPr>
        <w:t>，我方将遵循诚实信用原则，根据合同的性质、目的和交易习惯履行相关义务，保证提供的服务、所有货物及其配套服务均质量合格，且能够最大限度地满足</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要求。</w:t>
      </w:r>
    </w:p>
    <w:p>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6</w:t>
      </w:r>
      <w:r>
        <w:rPr>
          <w:rFonts w:hint="eastAsia" w:ascii="宋体" w:hAnsi="宋体" w:eastAsia="宋体" w:cs="宋体"/>
          <w:bCs/>
          <w:color w:val="auto"/>
          <w:spacing w:val="2"/>
          <w:sz w:val="24"/>
          <w:highlight w:val="none"/>
          <w:lang w:val="en-US" w:eastAsia="zh-CN"/>
        </w:rPr>
        <w:t>.我方保证其参与提供的产品和服务，不存在任何已知的不合法的情形，也不存在任何已知的与第三方专利权、著作权、商标权或工业设计权等相关的任何争议。</w:t>
      </w:r>
    </w:p>
    <w:p>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7</w:t>
      </w:r>
      <w:r>
        <w:rPr>
          <w:rFonts w:hint="eastAsia" w:ascii="宋体" w:hAnsi="宋体" w:eastAsia="宋体" w:cs="宋体"/>
          <w:bCs/>
          <w:color w:val="auto"/>
          <w:spacing w:val="2"/>
          <w:sz w:val="24"/>
          <w:highlight w:val="none"/>
          <w:lang w:val="en-US" w:eastAsia="zh-CN"/>
        </w:rPr>
        <w:t>.我方具有良好的银行资信和商业信誉，不存在下列情况：</w:t>
      </w:r>
    </w:p>
    <w:p>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（1）近五年内</w:t>
      </w:r>
      <w:r>
        <w:rPr>
          <w:rFonts w:hint="eastAsia" w:ascii="宋体" w:hAnsi="宋体" w:eastAsia="宋体" w:cs="宋体"/>
          <w:bCs/>
          <w:color w:val="auto"/>
          <w:spacing w:val="2"/>
          <w:sz w:val="24"/>
          <w:highlight w:val="none"/>
          <w:lang w:val="en-US" w:eastAsia="zh-CN"/>
        </w:rPr>
        <w:t>被责令停业停产或破产状态的；</w:t>
      </w:r>
    </w:p>
    <w:p>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w:t>
      </w:r>
      <w:r>
        <w:rPr>
          <w:rFonts w:hint="eastAsia" w:ascii="宋体" w:hAnsi="宋体" w:eastAsia="宋体" w:cs="宋体"/>
          <w:bCs/>
          <w:color w:val="auto"/>
          <w:spacing w:val="2"/>
          <w:sz w:val="24"/>
          <w:highlight w:val="none"/>
          <w:lang w:val="en-US" w:eastAsia="zh-CN"/>
        </w:rPr>
        <w:t>2</w:t>
      </w:r>
      <w:r>
        <w:rPr>
          <w:rFonts w:hint="eastAsia" w:ascii="宋体" w:hAnsi="宋体" w:cs="宋体"/>
          <w:bCs/>
          <w:color w:val="auto"/>
          <w:spacing w:val="2"/>
          <w:sz w:val="24"/>
          <w:highlight w:val="none"/>
          <w:lang w:val="en-US" w:eastAsia="zh-CN"/>
        </w:rPr>
        <w:t>）近五年内</w:t>
      </w:r>
      <w:r>
        <w:rPr>
          <w:rFonts w:hint="eastAsia" w:ascii="宋体" w:hAnsi="宋体" w:eastAsia="宋体" w:cs="宋体"/>
          <w:bCs/>
          <w:color w:val="auto"/>
          <w:spacing w:val="2"/>
          <w:sz w:val="24"/>
          <w:highlight w:val="none"/>
          <w:lang w:val="en-US" w:eastAsia="zh-CN"/>
        </w:rPr>
        <w:t>财产被重组、接管、查封、扣押或冻结的；</w:t>
      </w:r>
    </w:p>
    <w:p>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（3）</w:t>
      </w:r>
      <w:r>
        <w:rPr>
          <w:rFonts w:hint="eastAsia" w:ascii="宋体" w:hAnsi="宋体" w:eastAsia="宋体" w:cs="宋体"/>
          <w:bCs/>
          <w:color w:val="auto"/>
          <w:spacing w:val="2"/>
          <w:sz w:val="24"/>
          <w:highlight w:val="none"/>
          <w:lang w:val="en-US" w:eastAsia="zh-CN"/>
        </w:rPr>
        <w:t>被列入</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供应商管理黑名单，其响应的产品或服务在黑名单规定的品目、地域和时间等相关禁入措施范围内的；</w:t>
      </w:r>
    </w:p>
    <w:p>
      <w:pPr>
        <w:spacing w:line="360" w:lineRule="auto"/>
        <w:ind w:firstLine="488" w:firstLineChars="200"/>
        <w:jc w:val="left"/>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（4）</w:t>
      </w:r>
      <w:r>
        <w:rPr>
          <w:rFonts w:hint="eastAsia" w:ascii="宋体" w:hAnsi="宋体" w:eastAsia="宋体" w:cs="宋体"/>
          <w:bCs/>
          <w:color w:val="auto"/>
          <w:spacing w:val="2"/>
          <w:sz w:val="24"/>
          <w:highlight w:val="none"/>
          <w:lang w:val="en-US" w:eastAsia="zh-CN"/>
        </w:rPr>
        <w:t>在经营活动中有重大违法记录，被“信用中国”（www.creditchina.gov.cn）列入失信被执行人名单或重大税收违法案件当事人名单或被中国政府采购网（www.ccgp.gov.cn）列入政府采购严重违法失信行为记录名单或被国家企业信用信息公示系统（www.gsxt.gov.cn）列入严重违法失信企业名单；</w:t>
      </w:r>
    </w:p>
    <w:p>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cs="宋体"/>
          <w:bCs/>
          <w:color w:val="auto"/>
          <w:spacing w:val="2"/>
          <w:sz w:val="24"/>
          <w:highlight w:val="none"/>
          <w:lang w:val="en-US" w:eastAsia="zh-CN"/>
        </w:rPr>
        <w:t>（5）</w:t>
      </w:r>
      <w:r>
        <w:rPr>
          <w:rFonts w:hint="eastAsia" w:ascii="宋体" w:hAnsi="宋体" w:eastAsia="宋体" w:cs="宋体"/>
          <w:bCs/>
          <w:color w:val="auto"/>
          <w:spacing w:val="2"/>
          <w:sz w:val="24"/>
          <w:highlight w:val="none"/>
          <w:lang w:val="en-US" w:eastAsia="zh-CN"/>
        </w:rPr>
        <w:t>与</w:t>
      </w:r>
      <w:r>
        <w:rPr>
          <w:rFonts w:hint="eastAsia" w:ascii="宋体" w:hAnsi="宋体" w:cs="宋体"/>
          <w:bCs/>
          <w:color w:val="auto"/>
          <w:spacing w:val="2"/>
          <w:sz w:val="24"/>
          <w:highlight w:val="none"/>
          <w:lang w:val="en-US" w:eastAsia="zh-CN"/>
        </w:rPr>
        <w:t>征集人</w:t>
      </w:r>
      <w:r>
        <w:rPr>
          <w:rFonts w:hint="eastAsia" w:ascii="宋体" w:hAnsi="宋体" w:eastAsia="宋体" w:cs="宋体"/>
          <w:bCs/>
          <w:color w:val="auto"/>
          <w:spacing w:val="2"/>
          <w:sz w:val="24"/>
          <w:highlight w:val="none"/>
          <w:lang w:val="en-US" w:eastAsia="zh-CN"/>
        </w:rPr>
        <w:t>及辖内农商行在既往同类别合同履约过程中存在重大纠纷或问题，已进入仲裁或司法程序，未妥善解决的；</w:t>
      </w:r>
    </w:p>
    <w:p>
      <w:pPr>
        <w:spacing w:line="360" w:lineRule="auto"/>
        <w:ind w:firstLine="488" w:firstLineChars="200"/>
        <w:rPr>
          <w:rFonts w:hint="eastAsia" w:ascii="宋体" w:hAnsi="宋体" w:eastAsia="宋体" w:cs="宋体"/>
          <w:bCs/>
          <w:color w:val="auto"/>
          <w:spacing w:val="2"/>
          <w:sz w:val="24"/>
          <w:highlight w:val="none"/>
          <w:lang w:val="en-US" w:eastAsia="zh-CN"/>
        </w:rPr>
      </w:pPr>
    </w:p>
    <w:p>
      <w:pPr>
        <w:spacing w:line="360" w:lineRule="auto"/>
        <w:ind w:firstLine="488" w:firstLineChars="200"/>
        <w:rPr>
          <w:rFonts w:hint="eastAsia" w:ascii="宋体" w:hAnsi="宋体" w:eastAsia="宋体" w:cs="宋体"/>
          <w:bCs/>
          <w:color w:val="auto"/>
          <w:spacing w:val="2"/>
          <w:sz w:val="24"/>
          <w:highlight w:val="none"/>
          <w:lang w:val="en-US" w:eastAsia="zh-CN"/>
        </w:rPr>
      </w:pPr>
      <w:r>
        <w:rPr>
          <w:rFonts w:hint="eastAsia" w:ascii="宋体" w:hAnsi="宋体" w:eastAsia="宋体" w:cs="宋体"/>
          <w:bCs/>
          <w:color w:val="auto"/>
          <w:spacing w:val="2"/>
          <w:sz w:val="24"/>
          <w:highlight w:val="none"/>
          <w:lang w:val="en-US" w:eastAsia="zh-CN"/>
        </w:rPr>
        <w:t>因我方违反</w:t>
      </w:r>
      <w:r>
        <w:rPr>
          <w:rFonts w:hint="eastAsia" w:ascii="宋体" w:hAnsi="宋体" w:cs="宋体"/>
          <w:bCs/>
          <w:color w:val="auto"/>
          <w:spacing w:val="2"/>
          <w:sz w:val="24"/>
          <w:highlight w:val="none"/>
          <w:lang w:val="en-US" w:eastAsia="zh-CN"/>
        </w:rPr>
        <w:t>以上</w:t>
      </w:r>
      <w:r>
        <w:rPr>
          <w:rFonts w:hint="eastAsia" w:ascii="宋体" w:hAnsi="宋体" w:eastAsia="宋体" w:cs="宋体"/>
          <w:bCs/>
          <w:color w:val="auto"/>
          <w:spacing w:val="2"/>
          <w:sz w:val="24"/>
          <w:highlight w:val="none"/>
          <w:lang w:val="en-US" w:eastAsia="zh-CN"/>
        </w:rPr>
        <w:t>承诺造成的损失和相关责任均由我方依法承担。</w:t>
      </w:r>
    </w:p>
    <w:p>
      <w:pPr>
        <w:spacing w:line="360" w:lineRule="auto"/>
        <w:ind w:firstLine="488" w:firstLineChars="200"/>
        <w:rPr>
          <w:rFonts w:hint="eastAsia" w:ascii="宋体" w:hAnsi="宋体" w:eastAsia="宋体" w:cs="宋体"/>
          <w:bCs/>
          <w:color w:val="auto"/>
          <w:spacing w:val="2"/>
          <w:sz w:val="24"/>
          <w:highlight w:val="none"/>
          <w:lang w:val="en-US" w:eastAsia="zh-CN"/>
        </w:rPr>
      </w:pPr>
    </w:p>
    <w:p>
      <w:pPr>
        <w:pStyle w:val="14"/>
        <w:autoSpaceDE/>
        <w:autoSpaceDN/>
        <w:snapToGrid w:val="0"/>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eastAsia="zh-CN"/>
        </w:rPr>
        <w:t>供应商</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rPr>
        <w:t>（盖公章）</w:t>
      </w:r>
    </w:p>
    <w:p>
      <w:pPr>
        <w:pStyle w:val="14"/>
        <w:autoSpaceDE/>
        <w:autoSpaceDN/>
        <w:snapToGrid w:val="0"/>
        <w:spacing w:line="360" w:lineRule="auto"/>
        <w:ind w:firstLine="480" w:firstLineChars="200"/>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法定代表人</w:t>
      </w:r>
      <w:r>
        <w:rPr>
          <w:rFonts w:hint="eastAsia" w:ascii="宋体" w:hAnsi="宋体" w:eastAsia="宋体" w:cs="宋体"/>
          <w:bCs/>
          <w:color w:val="auto"/>
          <w:sz w:val="24"/>
          <w:highlight w:val="none"/>
          <w:lang w:eastAsia="zh-CN"/>
        </w:rPr>
        <w:t>（签字或盖名章）</w:t>
      </w:r>
      <w:r>
        <w:rPr>
          <w:rFonts w:hint="eastAsia" w:ascii="宋体" w:hAnsi="宋体" w:eastAsia="宋体" w:cs="宋体"/>
          <w:color w:val="auto"/>
          <w:kern w:val="2"/>
          <w:sz w:val="24"/>
          <w:szCs w:val="24"/>
          <w:highlight w:val="none"/>
        </w:rPr>
        <w:t>或者其委托代理人</w:t>
      </w:r>
      <w:r>
        <w:rPr>
          <w:rFonts w:hint="eastAsia" w:ascii="宋体" w:hAnsi="宋体" w:eastAsia="宋体" w:cs="宋体"/>
          <w:color w:val="auto"/>
          <w:sz w:val="24"/>
          <w:highlight w:val="none"/>
          <w:lang w:eastAsia="zh-CN"/>
        </w:rPr>
        <w:t>（签字或盖名章）</w:t>
      </w:r>
      <w:r>
        <w:rPr>
          <w:rFonts w:hint="eastAsia" w:ascii="宋体" w:hAnsi="宋体" w:eastAsia="宋体" w:cs="宋体"/>
          <w:color w:val="auto"/>
          <w:kern w:val="2"/>
          <w:sz w:val="24"/>
          <w:szCs w:val="24"/>
          <w:highlight w:val="none"/>
        </w:rPr>
        <w:t>：</w:t>
      </w:r>
      <w:r>
        <w:rPr>
          <w:rFonts w:hint="eastAsia" w:ascii="宋体" w:hAnsi="宋体" w:eastAsia="宋体" w:cs="宋体"/>
          <w:color w:val="auto"/>
          <w:kern w:val="2"/>
          <w:sz w:val="24"/>
          <w:szCs w:val="24"/>
          <w:highlight w:val="none"/>
          <w:u w:val="single"/>
        </w:rPr>
        <w:t xml:space="preserve">      </w:t>
      </w:r>
      <w:r>
        <w:rPr>
          <w:rFonts w:hint="eastAsia" w:ascii="宋体" w:hAnsi="宋体" w:eastAsia="宋体" w:cs="宋体"/>
          <w:color w:val="auto"/>
          <w:kern w:val="2"/>
          <w:sz w:val="24"/>
          <w:szCs w:val="24"/>
          <w:highlight w:val="none"/>
          <w:u w:val="single"/>
          <w:lang w:val="en-US" w:eastAsia="zh-CN"/>
        </w:rPr>
        <w:t xml:space="preserve">         </w:t>
      </w:r>
    </w:p>
    <w:p>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日      期：</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年</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月</w:t>
      </w:r>
      <w:r>
        <w:rPr>
          <w:rFonts w:hint="eastAsia" w:ascii="宋体" w:hAnsi="宋体" w:cs="宋体"/>
          <w:bCs/>
          <w:color w:val="auto"/>
          <w:sz w:val="24"/>
          <w:highlight w:val="none"/>
          <w:lang w:val="en-US" w:eastAsia="zh-CN"/>
        </w:rPr>
        <w:t xml:space="preserve">  </w:t>
      </w:r>
      <w:r>
        <w:rPr>
          <w:rFonts w:hint="eastAsia" w:ascii="宋体" w:hAnsi="宋体" w:eastAsia="宋体" w:cs="宋体"/>
          <w:bCs/>
          <w:color w:val="auto"/>
          <w:sz w:val="24"/>
          <w:highlight w:val="none"/>
        </w:rPr>
        <w:t>日</w:t>
      </w:r>
    </w:p>
    <w:p>
      <w:pPr>
        <w:spacing w:line="360" w:lineRule="auto"/>
        <w:ind w:firstLine="424" w:firstLineChars="177"/>
        <w:rPr>
          <w:rFonts w:hint="eastAsia" w:ascii="宋体" w:hAnsi="宋体" w:eastAsia="宋体" w:cs="宋体"/>
          <w:bCs/>
          <w:color w:val="auto"/>
          <w:sz w:val="24"/>
          <w:highlight w:val="none"/>
        </w:rPr>
      </w:pPr>
    </w:p>
    <w:p>
      <w:pPr>
        <w:spacing w:line="360" w:lineRule="auto"/>
        <w:ind w:firstLine="424" w:firstLineChars="177"/>
        <w:rPr>
          <w:rFonts w:hint="eastAsia" w:ascii="宋体" w:hAnsi="宋体" w:eastAsia="宋体" w:cs="宋体"/>
          <w:bCs/>
          <w:color w:val="auto"/>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highlight w:val="none"/>
          <w:lang w:eastAsia="zh-CN"/>
        </w:rPr>
      </w:pPr>
      <w:r>
        <w:rPr>
          <w:rFonts w:hint="eastAsia" w:ascii="宋体" w:hAnsi="宋体" w:cs="宋体"/>
          <w:b/>
          <w:bCs/>
          <w:color w:val="auto"/>
          <w:highlight w:val="none"/>
          <w:lang w:eastAsia="zh-CN"/>
        </w:rPr>
        <w:t>注：</w:t>
      </w:r>
    </w:p>
    <w:p>
      <w:pPr>
        <w:numPr>
          <w:ilvl w:val="0"/>
          <w:numId w:val="0"/>
        </w:numPr>
        <w:snapToGrid/>
        <w:spacing w:line="360" w:lineRule="auto"/>
        <w:ind w:left="0" w:firstLine="420" w:firstLineChars="200"/>
        <w:jc w:val="left"/>
        <w:outlineLvl w:val="9"/>
        <w:rPr>
          <w:rFonts w:hint="eastAsia" w:ascii="宋体" w:hAnsi="宋体" w:eastAsia="宋体" w:cs="宋体"/>
          <w:b/>
          <w:bCs/>
          <w:color w:val="auto"/>
          <w:sz w:val="24"/>
          <w:szCs w:val="20"/>
          <w:highlight w:val="none"/>
        </w:rPr>
      </w:pPr>
      <w:r>
        <w:rPr>
          <w:rFonts w:hint="eastAsia" w:ascii="宋体" w:hAnsi="宋体" w:eastAsia="宋体" w:cs="宋体"/>
          <w:color w:val="auto"/>
          <w:highlight w:val="none"/>
        </w:rPr>
        <w:t>1.如</w:t>
      </w:r>
      <w:r>
        <w:rPr>
          <w:rFonts w:hint="eastAsia" w:ascii="宋体" w:hAnsi="宋体" w:cs="宋体"/>
          <w:color w:val="auto"/>
          <w:highlight w:val="none"/>
          <w:lang w:eastAsia="zh-CN"/>
        </w:rPr>
        <w:t>供应商</w:t>
      </w:r>
      <w:r>
        <w:rPr>
          <w:rFonts w:hint="eastAsia" w:ascii="宋体" w:hAnsi="宋体" w:eastAsia="宋体" w:cs="宋体"/>
          <w:color w:val="auto"/>
          <w:highlight w:val="none"/>
        </w:rPr>
        <w:t>因法律法规的相关规定不适用开具增值税专用发票，无法针对开具增值税专用发票部分进行承诺的，须提供解释说明原件并附相关法律法规的内容作为依据。</w:t>
      </w:r>
      <w:r>
        <w:rPr>
          <w:rFonts w:hint="eastAsia" w:ascii="宋体" w:hAnsi="宋体" w:eastAsia="宋体" w:cs="宋体"/>
          <w:color w:val="auto"/>
          <w:sz w:val="24"/>
          <w:highlight w:val="none"/>
        </w:rPr>
        <w:br w:type="page"/>
      </w:r>
    </w:p>
    <w:p>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133" w:name="_Toc10133"/>
      <w:bookmarkStart w:id="134" w:name="_Toc21632"/>
      <w:bookmarkStart w:id="135" w:name="_Toc29465"/>
      <w:bookmarkStart w:id="136" w:name="_Toc4143"/>
      <w:bookmarkStart w:id="137" w:name="_Toc14010"/>
      <w:bookmarkStart w:id="138" w:name="_Toc9569"/>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4</w:t>
      </w:r>
      <w:r>
        <w:rPr>
          <w:rFonts w:hint="eastAsia" w:ascii="宋体" w:hAnsi="宋体" w:eastAsia="宋体" w:cs="宋体"/>
          <w:b/>
          <w:bCs/>
          <w:color w:val="auto"/>
          <w:sz w:val="24"/>
          <w:highlight w:val="none"/>
          <w:lang w:eastAsia="zh-CN"/>
        </w:rPr>
        <w:t>：供应商在经营活动中无重大违法记录的截图</w:t>
      </w:r>
      <w:bookmarkEnd w:id="133"/>
      <w:bookmarkEnd w:id="134"/>
      <w:bookmarkEnd w:id="135"/>
      <w:bookmarkEnd w:id="136"/>
      <w:bookmarkEnd w:id="137"/>
      <w:bookmarkEnd w:id="138"/>
    </w:p>
    <w:p>
      <w:pPr>
        <w:spacing w:beforeLines="0" w:afterLines="0"/>
        <w:rPr>
          <w:rFonts w:hint="default" w:ascii="宋体" w:eastAsia="宋体"/>
          <w:b/>
          <w:color w:val="auto"/>
          <w:sz w:val="21"/>
          <w:szCs w:val="24"/>
          <w:highlight w:val="none"/>
        </w:rPr>
      </w:pPr>
      <w:r>
        <w:rPr>
          <w:rFonts w:hint="default" w:ascii="宋体" w:hAnsi="宋体" w:eastAsia="宋体" w:cs="宋体"/>
          <w:b/>
          <w:color w:val="auto"/>
          <w:sz w:val="24"/>
          <w:szCs w:val="24"/>
          <w:highlight w:val="none"/>
        </w:rPr>
        <w:t>（本格式图片为样例，供投标人参考，按此样例提交）</w:t>
      </w:r>
    </w:p>
    <w:p>
      <w:pPr>
        <w:pStyle w:val="55"/>
        <w:spacing w:line="240" w:lineRule="auto"/>
        <w:ind w:firstLine="0" w:firstLineChars="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投标人须提供以下内容的网站截图（若网站查询与相关承诺有冲突，以网站查询结果为准）：</w:t>
      </w:r>
    </w:p>
    <w:p>
      <w:pPr>
        <w:spacing w:line="240" w:lineRule="auto"/>
        <w:rPr>
          <w:rFonts w:hint="eastAsia" w:ascii="宋体" w:hAnsi="宋体" w:eastAsia="宋体" w:cs="宋体"/>
          <w:color w:val="auto"/>
          <w:sz w:val="24"/>
          <w:highlight w:val="none"/>
        </w:rPr>
      </w:pPr>
    </w:p>
    <w:p>
      <w:pPr>
        <w:numPr>
          <w:ilvl w:val="0"/>
          <w:numId w:val="2"/>
        </w:numPr>
        <w:rPr>
          <w:rFonts w:hint="eastAsia" w:ascii="宋体" w:hAnsi="宋体" w:cs="宋体"/>
          <w:bCs/>
          <w:color w:val="auto"/>
          <w:sz w:val="24"/>
          <w:highlight w:val="none"/>
        </w:rPr>
      </w:pPr>
      <w:r>
        <w:rPr>
          <w:rFonts w:hint="eastAsia" w:ascii="宋体" w:hAnsi="宋体" w:cs="宋体"/>
          <w:color w:val="auto"/>
          <w:sz w:val="24"/>
          <w:highlight w:val="none"/>
        </w:rPr>
        <w:t>“信用中国”（www.creditchina.gov.cn）未</w:t>
      </w:r>
      <w:r>
        <w:rPr>
          <w:rFonts w:hint="eastAsia" w:ascii="宋体" w:hAnsi="宋体" w:cs="宋体"/>
          <w:bCs/>
          <w:color w:val="auto"/>
          <w:sz w:val="24"/>
          <w:highlight w:val="none"/>
        </w:rPr>
        <w:t>列入失信被执行人名单</w:t>
      </w:r>
    </w:p>
    <w:p>
      <w:pPr>
        <w:pStyle w:val="2"/>
        <w:rPr>
          <w:rFonts w:hint="eastAsia"/>
          <w:color w:val="auto"/>
          <w:highlight w:val="none"/>
        </w:rPr>
      </w:pPr>
      <w:r>
        <w:rPr>
          <w:color w:val="auto"/>
          <w:highlight w:val="none"/>
        </w:rPr>
        <w:drawing>
          <wp:inline distT="0" distB="0" distL="114300" distR="114300">
            <wp:extent cx="5271770" cy="3235325"/>
            <wp:effectExtent l="0" t="0" r="5080"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5271770" cy="3235325"/>
                    </a:xfrm>
                    <a:prstGeom prst="rect">
                      <a:avLst/>
                    </a:prstGeom>
                    <a:noFill/>
                    <a:ln>
                      <a:noFill/>
                    </a:ln>
                  </pic:spPr>
                </pic:pic>
              </a:graphicData>
            </a:graphic>
          </wp:inline>
        </w:drawing>
      </w:r>
    </w:p>
    <w:p>
      <w:pPr>
        <w:numPr>
          <w:ilvl w:val="0"/>
          <w:numId w:val="2"/>
        </w:numPr>
        <w:rPr>
          <w:rFonts w:ascii="宋体" w:hAnsi="宋体" w:cs="宋体"/>
          <w:color w:val="auto"/>
          <w:sz w:val="24"/>
          <w:highlight w:val="none"/>
        </w:rPr>
      </w:pPr>
      <w:r>
        <w:rPr>
          <w:rFonts w:hint="eastAsia" w:ascii="宋体" w:hAnsi="宋体" w:cs="宋体"/>
          <w:color w:val="auto"/>
          <w:sz w:val="24"/>
          <w:highlight w:val="none"/>
        </w:rPr>
        <w:t>“信用中国”（www.creditchina.gov.cn）未</w:t>
      </w:r>
      <w:r>
        <w:rPr>
          <w:rFonts w:hint="eastAsia" w:ascii="宋体" w:hAnsi="宋体" w:cs="宋体"/>
          <w:bCs/>
          <w:color w:val="auto"/>
          <w:sz w:val="24"/>
          <w:highlight w:val="none"/>
        </w:rPr>
        <w:t>列入企业经营异常名录</w:t>
      </w:r>
    </w:p>
    <w:p>
      <w:pPr>
        <w:pStyle w:val="2"/>
        <w:rPr>
          <w:color w:val="auto"/>
          <w:highlight w:val="none"/>
        </w:rPr>
      </w:pPr>
      <w:r>
        <w:rPr>
          <w:color w:val="auto"/>
          <w:highlight w:val="none"/>
        </w:rPr>
        <w:drawing>
          <wp:inline distT="0" distB="0" distL="114300" distR="114300">
            <wp:extent cx="4772025" cy="3867150"/>
            <wp:effectExtent l="0" t="0" r="9525" b="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1"/>
                    <a:stretch>
                      <a:fillRect/>
                    </a:stretch>
                  </pic:blipFill>
                  <pic:spPr>
                    <a:xfrm>
                      <a:off x="0" y="0"/>
                      <a:ext cx="4772025" cy="3867150"/>
                    </a:xfrm>
                    <a:prstGeom prst="rect">
                      <a:avLst/>
                    </a:prstGeom>
                    <a:noFill/>
                    <a:ln>
                      <a:noFill/>
                    </a:ln>
                  </pic:spPr>
                </pic:pic>
              </a:graphicData>
            </a:graphic>
          </wp:inline>
        </w:drawing>
      </w:r>
    </w:p>
    <w:p>
      <w:pPr>
        <w:numPr>
          <w:ilvl w:val="0"/>
          <w:numId w:val="2"/>
        </w:numPr>
        <w:rPr>
          <w:rFonts w:ascii="宋体" w:hAnsi="宋体" w:cs="宋体"/>
          <w:color w:val="auto"/>
          <w:sz w:val="24"/>
          <w:highlight w:val="none"/>
        </w:rPr>
      </w:pPr>
      <w:r>
        <w:rPr>
          <w:rFonts w:hint="eastAsia" w:ascii="宋体" w:hAnsi="宋体" w:cs="宋体"/>
          <w:color w:val="auto"/>
          <w:sz w:val="24"/>
          <w:highlight w:val="none"/>
        </w:rPr>
        <w:t>“信用中国”（www.creditchina.gov.cn）未</w:t>
      </w:r>
      <w:r>
        <w:rPr>
          <w:rFonts w:hint="eastAsia" w:ascii="宋体" w:hAnsi="宋体" w:cs="宋体"/>
          <w:bCs/>
          <w:color w:val="auto"/>
          <w:sz w:val="24"/>
          <w:highlight w:val="none"/>
        </w:rPr>
        <w:t>列入重大税收违法案件当事人名单</w:t>
      </w:r>
      <w:r>
        <w:rPr>
          <w:rFonts w:hint="eastAsia" w:ascii="宋体" w:hAnsi="宋体" w:cs="宋体"/>
          <w:color w:val="auto"/>
          <w:sz w:val="24"/>
          <w:highlight w:val="none"/>
        </w:rPr>
        <w:t>；</w:t>
      </w:r>
    </w:p>
    <w:p>
      <w:pPr>
        <w:pStyle w:val="55"/>
        <w:spacing w:line="240" w:lineRule="auto"/>
        <w:ind w:firstLine="0" w:firstLineChars="0"/>
        <w:rPr>
          <w:rFonts w:ascii="宋体" w:hAnsi="宋体" w:cs="宋体"/>
          <w:color w:val="auto"/>
          <w:highlight w:val="none"/>
        </w:rPr>
      </w:pPr>
      <w:r>
        <w:rPr>
          <w:color w:val="auto"/>
          <w:highlight w:val="none"/>
        </w:rPr>
        <w:drawing>
          <wp:inline distT="0" distB="0" distL="114300" distR="114300">
            <wp:extent cx="5257800" cy="3362325"/>
            <wp:effectExtent l="0" t="0" r="0" b="952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2"/>
                    <a:stretch>
                      <a:fillRect/>
                    </a:stretch>
                  </pic:blipFill>
                  <pic:spPr>
                    <a:xfrm>
                      <a:off x="0" y="0"/>
                      <a:ext cx="5257800" cy="3362325"/>
                    </a:xfrm>
                    <a:prstGeom prst="rect">
                      <a:avLst/>
                    </a:prstGeom>
                    <a:noFill/>
                    <a:ln>
                      <a:noFill/>
                    </a:ln>
                  </pic:spPr>
                </pic:pic>
              </a:graphicData>
            </a:graphic>
          </wp:inline>
        </w:drawing>
      </w:r>
    </w:p>
    <w:p>
      <w:pPr>
        <w:pStyle w:val="55"/>
        <w:spacing w:line="240" w:lineRule="auto"/>
        <w:ind w:firstLine="420"/>
        <w:rPr>
          <w:rFonts w:ascii="宋体" w:hAnsi="宋体" w:cs="宋体"/>
          <w:color w:val="auto"/>
          <w:highlight w:val="none"/>
        </w:rPr>
      </w:pPr>
    </w:p>
    <w:p>
      <w:pPr>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中国政府采购网（www.ccgp.gov.cn）未被列入政府采购严重违法失信行为记录名单；</w:t>
      </w:r>
    </w:p>
    <w:p>
      <w:pPr>
        <w:pStyle w:val="55"/>
        <w:spacing w:line="240" w:lineRule="auto"/>
        <w:ind w:firstLine="0" w:firstLineChars="0"/>
        <w:rPr>
          <w:rFonts w:ascii="宋体" w:hAnsi="宋体" w:cs="宋体"/>
          <w:color w:val="auto"/>
          <w:highlight w:val="none"/>
        </w:rPr>
      </w:pPr>
      <w:r>
        <w:rPr>
          <w:color w:val="auto"/>
          <w:highlight w:val="none"/>
        </w:rPr>
        <w:drawing>
          <wp:inline distT="0" distB="0" distL="114300" distR="114300">
            <wp:extent cx="5267325" cy="2905125"/>
            <wp:effectExtent l="0" t="0" r="9525" b="952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3"/>
                    <a:stretch>
                      <a:fillRect/>
                    </a:stretch>
                  </pic:blipFill>
                  <pic:spPr>
                    <a:xfrm>
                      <a:off x="0" y="0"/>
                      <a:ext cx="5267325" cy="2905125"/>
                    </a:xfrm>
                    <a:prstGeom prst="rect">
                      <a:avLst/>
                    </a:prstGeom>
                    <a:noFill/>
                    <a:ln>
                      <a:noFill/>
                    </a:ln>
                  </pic:spPr>
                </pic:pic>
              </a:graphicData>
            </a:graphic>
          </wp:inline>
        </w:drawing>
      </w:r>
    </w:p>
    <w:p>
      <w:pPr>
        <w:pStyle w:val="55"/>
        <w:spacing w:line="240" w:lineRule="auto"/>
        <w:ind w:firstLine="0" w:firstLineChars="0"/>
        <w:rPr>
          <w:rFonts w:ascii="宋体" w:hAnsi="宋体" w:cs="宋体"/>
          <w:color w:val="auto"/>
          <w:highlight w:val="none"/>
        </w:rPr>
      </w:pPr>
    </w:p>
    <w:p>
      <w:pPr>
        <w:pStyle w:val="55"/>
        <w:spacing w:line="240" w:lineRule="auto"/>
        <w:ind w:firstLine="0" w:firstLineChars="0"/>
        <w:rPr>
          <w:rFonts w:ascii="宋体" w:hAnsi="宋体" w:cs="宋体"/>
          <w:color w:val="auto"/>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国家企业信用信息公示系统（www.gsxt.gov.cn）未被列入严重违法失信企业名单。</w:t>
      </w:r>
    </w:p>
    <w:p>
      <w:pPr>
        <w:pStyle w:val="55"/>
        <w:spacing w:line="240" w:lineRule="auto"/>
        <w:ind w:firstLine="0" w:firstLineChars="0"/>
        <w:rPr>
          <w:rFonts w:hint="eastAsia" w:ascii="宋体" w:hAnsi="宋体" w:eastAsia="宋体" w:cs="宋体"/>
          <w:color w:val="auto"/>
          <w:highlight w:val="none"/>
        </w:rPr>
      </w:pPr>
      <w:r>
        <w:rPr>
          <w:color w:val="auto"/>
          <w:highlight w:val="none"/>
        </w:rPr>
        <w:drawing>
          <wp:inline distT="0" distB="0" distL="114300" distR="114300">
            <wp:extent cx="5271770" cy="3282950"/>
            <wp:effectExtent l="0" t="0" r="5080" b="1270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4"/>
                    <a:stretch>
                      <a:fillRect/>
                    </a:stretch>
                  </pic:blipFill>
                  <pic:spPr>
                    <a:xfrm>
                      <a:off x="0" y="0"/>
                      <a:ext cx="5271770" cy="3282950"/>
                    </a:xfrm>
                    <a:prstGeom prst="rect">
                      <a:avLst/>
                    </a:prstGeom>
                    <a:noFill/>
                    <a:ln>
                      <a:noFill/>
                    </a:ln>
                  </pic:spPr>
                </pic:pic>
              </a:graphicData>
            </a:graphic>
          </wp:inline>
        </w:drawing>
      </w:r>
    </w:p>
    <w:p>
      <w:pPr>
        <w:widowControl/>
        <w:spacing w:line="240" w:lineRule="auto"/>
        <w:jc w:val="left"/>
        <w:rPr>
          <w:rFonts w:hint="eastAsia" w:ascii="宋体" w:hAnsi="宋体" w:eastAsia="宋体" w:cs="宋体"/>
          <w:b/>
          <w:color w:val="auto"/>
          <w:sz w:val="24"/>
          <w:highlight w:val="none"/>
        </w:rPr>
      </w:pPr>
      <w:bookmarkStart w:id="139" w:name="_Toc102055523"/>
      <w:bookmarkStart w:id="140" w:name="_Toc523388252"/>
      <w:bookmarkStart w:id="141" w:name="_Toc70328575"/>
      <w:bookmarkStart w:id="142" w:name="_Toc17786"/>
      <w:bookmarkStart w:id="143" w:name="_Toc62"/>
      <w:bookmarkStart w:id="144" w:name="_Toc25427"/>
      <w:bookmarkStart w:id="145" w:name="_Toc19737"/>
      <w:r>
        <w:rPr>
          <w:rFonts w:hint="eastAsia" w:ascii="宋体" w:hAnsi="宋体" w:eastAsia="宋体" w:cs="宋体"/>
          <w:b/>
          <w:color w:val="auto"/>
          <w:sz w:val="24"/>
          <w:highlight w:val="none"/>
        </w:rPr>
        <w:br w:type="page"/>
      </w:r>
      <w:bookmarkEnd w:id="139"/>
      <w:bookmarkEnd w:id="140"/>
      <w:bookmarkEnd w:id="141"/>
      <w:bookmarkEnd w:id="142"/>
      <w:bookmarkEnd w:id="143"/>
      <w:bookmarkEnd w:id="144"/>
      <w:bookmarkEnd w:id="145"/>
    </w:p>
    <w:p>
      <w:pPr>
        <w:widowControl/>
        <w:rPr>
          <w:rFonts w:hint="eastAsia" w:ascii="宋体" w:hAnsi="宋体" w:eastAsia="宋体" w:cs="宋体"/>
          <w:b/>
          <w:bCs/>
          <w:color w:val="auto"/>
          <w:sz w:val="24"/>
          <w:highlight w:val="none"/>
          <w:lang w:eastAsia="zh-CN"/>
        </w:rPr>
      </w:pPr>
      <w:bookmarkStart w:id="146" w:name="_Toc150"/>
      <w:bookmarkStart w:id="147" w:name="_Toc3528"/>
      <w:bookmarkStart w:id="148" w:name="_Toc14982"/>
      <w:bookmarkStart w:id="149" w:name="_Toc19883"/>
      <w:r>
        <w:rPr>
          <w:rFonts w:hint="eastAsia" w:ascii="宋体" w:hAnsi="宋体" w:eastAsia="宋体" w:cs="宋体"/>
          <w:b/>
          <w:bCs/>
          <w:color w:val="auto"/>
          <w:sz w:val="24"/>
          <w:highlight w:val="none"/>
        </w:rPr>
        <w:t xml:space="preserve">格式 </w:t>
      </w:r>
      <w:r>
        <w:rPr>
          <w:rFonts w:hint="eastAsia" w:ascii="宋体" w:hAnsi="宋体" w:cs="宋体"/>
          <w:b/>
          <w:bCs/>
          <w:color w:val="auto"/>
          <w:sz w:val="24"/>
          <w:highlight w:val="none"/>
          <w:lang w:val="en-US" w:eastAsia="zh-CN"/>
        </w:rPr>
        <w:t>5</w:t>
      </w:r>
      <w:r>
        <w:rPr>
          <w:rFonts w:hint="eastAsia" w:ascii="宋体" w:hAnsi="宋体" w:eastAsia="宋体" w:cs="宋体"/>
          <w:b/>
          <w:bCs/>
          <w:color w:val="auto"/>
          <w:sz w:val="24"/>
          <w:highlight w:val="none"/>
          <w:lang w:eastAsia="zh-CN"/>
        </w:rPr>
        <w:t>：供应商基本信息</w:t>
      </w:r>
      <w:bookmarkEnd w:id="146"/>
      <w:bookmarkEnd w:id="147"/>
      <w:bookmarkEnd w:id="148"/>
      <w:bookmarkEnd w:id="149"/>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rPr>
      </w:pPr>
      <w:r>
        <w:rPr>
          <w:rFonts w:hint="eastAsia" w:ascii="宋体" w:hAnsi="宋体" w:cs="宋体"/>
          <w:b/>
          <w:bCs/>
          <w:color w:val="auto"/>
          <w:sz w:val="28"/>
          <w:szCs w:val="28"/>
          <w:highlight w:val="none"/>
          <w:lang w:val="zh-CN"/>
        </w:rPr>
        <w:t>供应商</w:t>
      </w:r>
      <w:r>
        <w:rPr>
          <w:rFonts w:hint="eastAsia" w:ascii="宋体" w:hAnsi="宋体" w:eastAsia="宋体" w:cs="宋体"/>
          <w:b/>
          <w:bCs/>
          <w:color w:val="auto"/>
          <w:sz w:val="28"/>
          <w:szCs w:val="28"/>
          <w:highlight w:val="none"/>
          <w:lang w:val="zh-CN"/>
        </w:rPr>
        <w:t>基本</w:t>
      </w:r>
      <w:r>
        <w:rPr>
          <w:rFonts w:hint="eastAsia" w:ascii="宋体" w:hAnsi="宋体" w:cs="宋体"/>
          <w:b/>
          <w:bCs/>
          <w:color w:val="auto"/>
          <w:sz w:val="28"/>
          <w:szCs w:val="28"/>
          <w:highlight w:val="none"/>
          <w:lang w:val="en-US" w:eastAsia="zh-CN"/>
        </w:rPr>
        <w:t>信息</w:t>
      </w:r>
      <w:r>
        <w:rPr>
          <w:rFonts w:hint="eastAsia" w:ascii="宋体" w:hAnsi="宋体" w:eastAsia="宋体" w:cs="宋体"/>
          <w:b/>
          <w:bCs/>
          <w:color w:val="auto"/>
          <w:sz w:val="28"/>
          <w:szCs w:val="28"/>
          <w:highlight w:val="none"/>
          <w:lang w:val="zh-CN"/>
        </w:rPr>
        <w:t>表</w:t>
      </w:r>
    </w:p>
    <w:tbl>
      <w:tblPr>
        <w:tblStyle w:val="46"/>
        <w:tblW w:w="5000" w:type="pct"/>
        <w:tblCellSpacing w:w="0" w:type="dxa"/>
        <w:tblInd w:w="0" w:type="dxa"/>
        <w:tblLayout w:type="fixed"/>
        <w:tblCellMar>
          <w:top w:w="0" w:type="dxa"/>
          <w:left w:w="0" w:type="dxa"/>
          <w:bottom w:w="0" w:type="dxa"/>
          <w:right w:w="0" w:type="dxa"/>
        </w:tblCellMar>
      </w:tblPr>
      <w:tblGrid>
        <w:gridCol w:w="1475"/>
        <w:gridCol w:w="2"/>
        <w:gridCol w:w="1868"/>
        <w:gridCol w:w="1446"/>
        <w:gridCol w:w="586"/>
        <w:gridCol w:w="694"/>
        <w:gridCol w:w="55"/>
        <w:gridCol w:w="962"/>
        <w:gridCol w:w="119"/>
        <w:gridCol w:w="1339"/>
      </w:tblGrid>
      <w:tr>
        <w:tblPrEx>
          <w:tblCellMar>
            <w:top w:w="0" w:type="dxa"/>
            <w:left w:w="0" w:type="dxa"/>
            <w:bottom w:w="0" w:type="dxa"/>
            <w:right w:w="0" w:type="dxa"/>
          </w:tblCellMar>
        </w:tblPrEx>
        <w:trPr>
          <w:trHeight w:val="345" w:hRule="atLeast"/>
          <w:tblCellSpacing w:w="0" w:type="dxa"/>
        </w:trPr>
        <w:tc>
          <w:tcPr>
            <w:tcW w:w="5000" w:type="pct"/>
            <w:gridSpan w:val="10"/>
            <w:tcBorders>
              <w:top w:val="single" w:color="auto" w:sz="6" w:space="0"/>
              <w:left w:val="single" w:color="auto" w:sz="6" w:space="0"/>
              <w:bottom w:val="single" w:color="auto" w:sz="6" w:space="0"/>
              <w:right w:val="single" w:color="000000" w:sz="6" w:space="0"/>
            </w:tcBorders>
            <w:shd w:val="clear" w:color="auto" w:fill="C0C0C0"/>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一、基本信息</w:t>
            </w: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公司名称</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法人代表</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通讯地址</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邮编</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公司网页</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传真：</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联系人</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联系人职务</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联系电话1</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联系电话2</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E-mail</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所属地区</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邮编</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公司创立时间</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所有权性质</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□外国独资企业</w:t>
            </w:r>
            <w:r>
              <w:rPr>
                <w:rFonts w:hint="eastAsia" w:ascii="宋体" w:hAnsi="宋体" w:eastAsia="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□中外合资企业</w:t>
            </w:r>
            <w:r>
              <w:rPr>
                <w:rFonts w:hint="eastAsia" w:ascii="宋体" w:hAnsi="宋体" w:eastAsia="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□国营企业</w:t>
            </w:r>
            <w:r>
              <w:rPr>
                <w:rFonts w:hint="eastAsia" w:ascii="宋体" w:hAnsi="宋体" w:eastAsia="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□民营企业</w:t>
            </w:r>
            <w:r>
              <w:rPr>
                <w:rFonts w:hint="eastAsia" w:ascii="宋体" w:hAnsi="宋体" w:eastAsia="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 xml:space="preserve">□上市公司   </w:t>
            </w:r>
          </w:p>
        </w:tc>
      </w:tr>
      <w:tr>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二、资产情况</w:t>
            </w: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注册资本</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总资产</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是否上市</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上市时间</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三、股东情况</w:t>
            </w:r>
          </w:p>
        </w:tc>
      </w:tr>
      <w:tr>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公司股东结构(股份在5%以上的股东)</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股东名称</w:t>
            </w:r>
          </w:p>
        </w:tc>
        <w:tc>
          <w:tcPr>
            <w:tcW w:w="2196"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持股比例</w:t>
            </w:r>
          </w:p>
        </w:tc>
      </w:tr>
      <w:tr>
        <w:tblPrEx>
          <w:tblCellMar>
            <w:top w:w="0" w:type="dxa"/>
            <w:left w:w="0" w:type="dxa"/>
            <w:bottom w:w="0" w:type="dxa"/>
            <w:right w:w="0" w:type="dxa"/>
          </w:tblCellMar>
        </w:tblPrEx>
        <w:trPr>
          <w:trHeight w:val="90"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2196"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940" w:type="pct"/>
            <w:gridSpan w:val="3"/>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2196" w:type="pct"/>
            <w:gridSpan w:val="6"/>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940" w:type="pct"/>
            <w:gridSpan w:val="3"/>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2196" w:type="pct"/>
            <w:gridSpan w:val="6"/>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940" w:type="pct"/>
            <w:gridSpan w:val="3"/>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2196" w:type="pct"/>
            <w:gridSpan w:val="6"/>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四、经营情况</w:t>
            </w:r>
          </w:p>
        </w:tc>
      </w:tr>
      <w:tr>
        <w:tblPrEx>
          <w:tblCellMar>
            <w:top w:w="0" w:type="dxa"/>
            <w:left w:w="0" w:type="dxa"/>
            <w:bottom w:w="0" w:type="dxa"/>
            <w:right w:w="0" w:type="dxa"/>
          </w:tblCellMar>
        </w:tblPrEx>
        <w:trPr>
          <w:trHeight w:val="630" w:hRule="atLeast"/>
          <w:tblCellSpacing w:w="0" w:type="dxa"/>
        </w:trPr>
        <w:tc>
          <w:tcPr>
            <w:tcW w:w="862" w:type="pct"/>
            <w:vMerge w:val="restart"/>
            <w:tcBorders>
              <w:top w:val="nil"/>
              <w:left w:val="single" w:color="auto" w:sz="6" w:space="0"/>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主要经营范围</w:t>
            </w:r>
          </w:p>
        </w:tc>
        <w:tc>
          <w:tcPr>
            <w:tcW w:w="4137" w:type="pct"/>
            <w:gridSpan w:val="9"/>
            <w:vMerge w:val="restar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630"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4137" w:type="pct"/>
            <w:gridSpan w:val="9"/>
            <w:vMerge w:val="continue"/>
            <w:tcBorders>
              <w:top w:val="nil"/>
              <w:left w:val="nil"/>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主要经营区域</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30"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营业执照号码</w:t>
            </w:r>
          </w:p>
        </w:tc>
        <w:tc>
          <w:tcPr>
            <w:tcW w:w="1940"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343" w:type="pct"/>
            <w:gridSpan w:val="4"/>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营业执照起止期限</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五、财务情况</w:t>
            </w:r>
          </w:p>
        </w:tc>
      </w:tr>
      <w:tr>
        <w:tblPrEx>
          <w:tblCellMar>
            <w:top w:w="0" w:type="dxa"/>
            <w:left w:w="0" w:type="dxa"/>
            <w:bottom w:w="0" w:type="dxa"/>
            <w:right w:w="0" w:type="dxa"/>
          </w:tblCellMar>
        </w:tblPrEx>
        <w:trPr>
          <w:trHeight w:val="90"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default" w:ascii="宋体" w:hAnsi="宋体" w:eastAsia="宋体" w:cs="宋体"/>
                <w:b/>
                <w:bCs/>
                <w:color w:val="auto"/>
                <w:kern w:val="0"/>
                <w:sz w:val="18"/>
                <w:szCs w:val="18"/>
                <w:highlight w:val="none"/>
                <w:lang w:val="en-US" w:eastAsia="zh-CN"/>
              </w:rPr>
            </w:pPr>
            <w:r>
              <w:rPr>
                <w:rFonts w:hint="eastAsia" w:ascii="宋体" w:hAnsi="宋体" w:eastAsia="宋体" w:cs="宋体"/>
                <w:b/>
                <w:bCs/>
                <w:color w:val="auto"/>
                <w:kern w:val="0"/>
                <w:sz w:val="18"/>
                <w:szCs w:val="18"/>
                <w:highlight w:val="none"/>
              </w:rPr>
              <w:t>近三年</w:t>
            </w:r>
            <w:r>
              <w:rPr>
                <w:rFonts w:hint="eastAsia" w:ascii="宋体" w:hAnsi="宋体" w:eastAsia="宋体" w:cs="宋体"/>
                <w:b/>
                <w:bCs/>
                <w:color w:val="auto"/>
                <w:kern w:val="0"/>
                <w:sz w:val="18"/>
                <w:szCs w:val="18"/>
                <w:highlight w:val="none"/>
                <w:lang w:val="en-US" w:eastAsia="zh-CN"/>
              </w:rPr>
              <w:t>财务状况</w:t>
            </w:r>
          </w:p>
        </w:tc>
        <w:tc>
          <w:tcPr>
            <w:tcW w:w="1094"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资产总额（元）</w:t>
            </w: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营业收入（元）</w:t>
            </w: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净利润（元）</w:t>
            </w: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净利润率</w:t>
            </w:r>
          </w:p>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（净利润/营业收入）</w:t>
            </w: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1094"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1094"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1094"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近三年经营业绩</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年销售总额(万元)</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利润率</w:t>
            </w: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年</w:t>
            </w:r>
          </w:p>
        </w:tc>
        <w:tc>
          <w:tcPr>
            <w:tcW w:w="2721"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4" w:type="pct"/>
            <w:gridSpan w:val="2"/>
            <w:vMerge w:val="restart"/>
            <w:tcBorders>
              <w:top w:val="nil"/>
              <w:left w:val="single" w:color="auto" w:sz="6" w:space="0"/>
              <w:right w:val="single" w:color="auto" w:sz="4" w:space="0"/>
            </w:tcBorders>
            <w:shd w:val="clear" w:color="auto" w:fill="auto"/>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开户银行</w:t>
            </w: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line="330" w:lineRule="atLeas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开户名称：</w:t>
            </w:r>
          </w:p>
        </w:tc>
      </w:tr>
      <w:tr>
        <w:tblPrEx>
          <w:tblCellMar>
            <w:top w:w="0" w:type="dxa"/>
            <w:left w:w="0" w:type="dxa"/>
            <w:bottom w:w="0" w:type="dxa"/>
            <w:right w:w="0" w:type="dxa"/>
          </w:tblCellMar>
        </w:tblPrEx>
        <w:trPr>
          <w:trHeight w:val="345" w:hRule="atLeast"/>
          <w:tblCellSpacing w:w="0" w:type="dxa"/>
        </w:trPr>
        <w:tc>
          <w:tcPr>
            <w:tcW w:w="864" w:type="pct"/>
            <w:gridSpan w:val="2"/>
            <w:vMerge w:val="continue"/>
            <w:tcBorders>
              <w:left w:val="single" w:color="auto" w:sz="6" w:space="0"/>
              <w:right w:val="single" w:color="auto" w:sz="4" w:space="0"/>
            </w:tcBorders>
            <w:shd w:val="clear" w:color="auto" w:fill="auto"/>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line="330" w:lineRule="atLeas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开户银行：</w:t>
            </w:r>
          </w:p>
        </w:tc>
      </w:tr>
      <w:tr>
        <w:tblPrEx>
          <w:tblCellMar>
            <w:top w:w="0" w:type="dxa"/>
            <w:left w:w="0" w:type="dxa"/>
            <w:bottom w:w="0" w:type="dxa"/>
            <w:right w:w="0" w:type="dxa"/>
          </w:tblCellMar>
        </w:tblPrEx>
        <w:trPr>
          <w:trHeight w:val="345" w:hRule="atLeast"/>
          <w:tblCellSpacing w:w="0" w:type="dxa"/>
        </w:trPr>
        <w:tc>
          <w:tcPr>
            <w:tcW w:w="864" w:type="pct"/>
            <w:gridSpan w:val="2"/>
            <w:vMerge w:val="continue"/>
            <w:tcBorders>
              <w:left w:val="single" w:color="auto" w:sz="6" w:space="0"/>
              <w:right w:val="single" w:color="auto" w:sz="4" w:space="0"/>
            </w:tcBorders>
            <w:shd w:val="clear" w:color="auto" w:fill="auto"/>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line="330" w:lineRule="atLeas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银行账户：</w:t>
            </w:r>
          </w:p>
        </w:tc>
      </w:tr>
      <w:tr>
        <w:tblPrEx>
          <w:tblCellMar>
            <w:top w:w="0" w:type="dxa"/>
            <w:left w:w="0" w:type="dxa"/>
            <w:bottom w:w="0" w:type="dxa"/>
            <w:right w:w="0" w:type="dxa"/>
          </w:tblCellMar>
        </w:tblPrEx>
        <w:trPr>
          <w:trHeight w:val="345" w:hRule="atLeast"/>
          <w:tblCellSpacing w:w="0" w:type="dxa"/>
        </w:trPr>
        <w:tc>
          <w:tcPr>
            <w:tcW w:w="864" w:type="pct"/>
            <w:gridSpan w:val="2"/>
            <w:vMerge w:val="continue"/>
            <w:tcBorders>
              <w:left w:val="single" w:color="auto" w:sz="6" w:space="0"/>
              <w:bottom w:val="single" w:color="auto" w:sz="6" w:space="0"/>
              <w:right w:val="single" w:color="auto" w:sz="4" w:space="0"/>
            </w:tcBorders>
            <w:shd w:val="clear" w:color="auto" w:fill="auto"/>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eastAsia="宋体" w:cs="宋体"/>
                <w:b/>
                <w:bCs/>
                <w:color w:val="auto"/>
                <w:kern w:val="0"/>
                <w:sz w:val="18"/>
                <w:szCs w:val="18"/>
                <w:highlight w:val="none"/>
              </w:rPr>
            </w:pP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pPr>
              <w:widowControl/>
              <w:spacing w:before="100" w:beforeAutospacing="1" w:after="100" w:afterAutospacing="1" w:line="330" w:lineRule="atLeast"/>
              <w:jc w:val="left"/>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联 行 号：</w:t>
            </w:r>
          </w:p>
        </w:tc>
      </w:tr>
      <w:tr>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六、管理情况</w:t>
            </w:r>
          </w:p>
        </w:tc>
      </w:tr>
      <w:tr>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shd w:val="clear" w:color="auto" w:fill="FFFFFF"/>
            <w:noWrap w:val="0"/>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公司管理人员情况</w:t>
            </w:r>
          </w:p>
        </w:tc>
        <w:tc>
          <w:tcPr>
            <w:tcW w:w="1094"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职务</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姓名</w:t>
            </w: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办公电话</w:t>
            </w: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手机号码</w:t>
            </w: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销售总监</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技术总监</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财务总监</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管理团队知识结构</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博士(后)_____人</w:t>
            </w:r>
            <w:r>
              <w:rPr>
                <w:rFonts w:hint="eastAsia" w:ascii="宋体" w:hAnsi="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 xml:space="preserve"> 硕士_____人</w:t>
            </w:r>
            <w:r>
              <w:rPr>
                <w:rFonts w:hint="eastAsia" w:ascii="宋体" w:hAnsi="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 xml:space="preserve"> 本科_____人</w:t>
            </w:r>
            <w:r>
              <w:rPr>
                <w:rFonts w:hint="eastAsia" w:ascii="宋体" w:hAnsi="宋体" w:cs="宋体"/>
                <w:b/>
                <w:bCs/>
                <w:color w:val="auto"/>
                <w:kern w:val="0"/>
                <w:sz w:val="18"/>
                <w:szCs w:val="18"/>
                <w:highlight w:val="none"/>
                <w:lang w:val="en-US" w:eastAsia="zh-CN"/>
              </w:rPr>
              <w:t xml:space="preserve">   </w:t>
            </w:r>
            <w:r>
              <w:rPr>
                <w:rFonts w:hint="eastAsia" w:ascii="宋体" w:hAnsi="宋体" w:eastAsia="宋体" w:cs="宋体"/>
                <w:b/>
                <w:bCs/>
                <w:color w:val="auto"/>
                <w:kern w:val="0"/>
                <w:sz w:val="18"/>
                <w:szCs w:val="18"/>
                <w:highlight w:val="none"/>
              </w:rPr>
              <w:t xml:space="preserve">大专____人 </w:t>
            </w: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高级工程师_______人   中级工程师_______人 其他________人</w:t>
            </w: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公司总人数</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管理体系认证</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认证起止日期</w:t>
            </w:r>
          </w:p>
        </w:tc>
        <w:tc>
          <w:tcPr>
            <w:tcW w:w="4137" w:type="pct"/>
            <w:gridSpan w:val="9"/>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七、产品情况</w:t>
            </w:r>
          </w:p>
        </w:tc>
      </w:tr>
      <w:tr>
        <w:tblPrEx>
          <w:tblCellMar>
            <w:top w:w="0" w:type="dxa"/>
            <w:left w:w="0" w:type="dxa"/>
            <w:bottom w:w="0" w:type="dxa"/>
            <w:right w:w="0" w:type="dxa"/>
          </w:tblCellMar>
        </w:tblPrEx>
        <w:trPr>
          <w:trHeight w:val="1855" w:hRule="atLeast"/>
          <w:tblCellSpacing w:w="0" w:type="dxa"/>
        </w:trPr>
        <w:tc>
          <w:tcPr>
            <w:tcW w:w="862" w:type="pct"/>
            <w:tcBorders>
              <w:top w:val="nil"/>
              <w:left w:val="single" w:color="auto" w:sz="6" w:space="0"/>
              <w:bottom w:val="single" w:color="auto" w:sz="6" w:space="0"/>
              <w:right w:val="single" w:color="auto" w:sz="6" w:space="0"/>
            </w:tcBorders>
            <w:noWrap w:val="0"/>
            <w:vAlign w:val="center"/>
          </w:tcPr>
          <w:p>
            <w:pPr>
              <w:widowControl/>
              <w:spacing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主要项目或产品介绍（含品名、规格、价格、行业标准）</w:t>
            </w:r>
          </w:p>
        </w:tc>
        <w:tc>
          <w:tcPr>
            <w:tcW w:w="4137" w:type="pct"/>
            <w:gridSpan w:val="9"/>
            <w:tcBorders>
              <w:top w:val="nil"/>
              <w:left w:val="nil"/>
              <w:bottom w:val="nil"/>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与产品有关的任何第三方资质认证</w:t>
            </w:r>
          </w:p>
        </w:tc>
        <w:tc>
          <w:tcPr>
            <w:tcW w:w="2721" w:type="pct"/>
            <w:gridSpan w:val="6"/>
            <w:tcBorders>
              <w:top w:val="single" w:color="auto" w:sz="4" w:space="0"/>
              <w:left w:val="single" w:color="auto" w:sz="4"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认证名称</w:t>
            </w:r>
          </w:p>
        </w:tc>
        <w:tc>
          <w:tcPr>
            <w:tcW w:w="562" w:type="pct"/>
            <w:tcBorders>
              <w:top w:val="single" w:color="auto" w:sz="4" w:space="0"/>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认证机构</w:t>
            </w:r>
          </w:p>
        </w:tc>
        <w:tc>
          <w:tcPr>
            <w:tcW w:w="853" w:type="pct"/>
            <w:gridSpan w:val="2"/>
            <w:tcBorders>
              <w:top w:val="single" w:color="auto" w:sz="4" w:space="0"/>
              <w:left w:val="nil"/>
              <w:bottom w:val="single" w:color="auto" w:sz="6" w:space="0"/>
              <w:right w:val="single" w:color="auto" w:sz="4"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认证起止期限</w:t>
            </w: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2721" w:type="pct"/>
            <w:gridSpan w:val="6"/>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2721" w:type="pct"/>
            <w:gridSpan w:val="6"/>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2721" w:type="pct"/>
            <w:gridSpan w:val="6"/>
            <w:tcBorders>
              <w:top w:val="nil"/>
              <w:left w:val="single" w:color="auto" w:sz="4" w:space="0"/>
              <w:bottom w:val="single" w:color="auto" w:sz="4"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4"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4" w:space="0"/>
              <w:right w:val="single" w:color="auto" w:sz="4"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nil"/>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公司获奖情况</w:t>
            </w: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 xml:space="preserve">名称  </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内容</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 颁发机构</w:t>
            </w: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5000" w:type="pct"/>
            <w:gridSpan w:val="10"/>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八、客户情况</w:t>
            </w:r>
          </w:p>
        </w:tc>
      </w:tr>
      <w:tr>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主要客户介绍</w:t>
            </w: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客户名称</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项目或主要产品</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left"/>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实施时间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项目金额</w:t>
            </w: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与其他银行合作情况</w:t>
            </w: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银行名称</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项目或主要产品</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left"/>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实施时间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项目金额</w:t>
            </w: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与</w:t>
            </w:r>
            <w:r>
              <w:rPr>
                <w:rFonts w:hint="eastAsia" w:ascii="宋体" w:hAnsi="宋体" w:cs="宋体"/>
                <w:b/>
                <w:bCs/>
                <w:color w:val="auto"/>
                <w:kern w:val="0"/>
                <w:sz w:val="18"/>
                <w:szCs w:val="18"/>
                <w:highlight w:val="none"/>
                <w:lang w:eastAsia="zh-CN"/>
              </w:rPr>
              <w:t>江苏农商联合银行(原省联社）</w:t>
            </w:r>
            <w:r>
              <w:rPr>
                <w:rFonts w:hint="eastAsia" w:ascii="宋体" w:hAnsi="宋体" w:eastAsia="宋体" w:cs="宋体"/>
                <w:b/>
                <w:bCs/>
                <w:color w:val="auto"/>
                <w:kern w:val="0"/>
                <w:sz w:val="18"/>
                <w:szCs w:val="18"/>
                <w:highlight w:val="none"/>
              </w:rPr>
              <w:t>合作情况</w:t>
            </w: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机构名称（总行或</w:t>
            </w:r>
            <w:r>
              <w:rPr>
                <w:rFonts w:hint="eastAsia" w:ascii="宋体" w:hAnsi="宋体" w:cs="宋体"/>
                <w:b/>
                <w:bCs/>
                <w:color w:val="auto"/>
                <w:kern w:val="0"/>
                <w:sz w:val="18"/>
                <w:szCs w:val="18"/>
                <w:highlight w:val="none"/>
                <w:lang w:val="en-US" w:eastAsia="zh-CN"/>
              </w:rPr>
              <w:t>***</w:t>
            </w:r>
            <w:r>
              <w:rPr>
                <w:rFonts w:hint="eastAsia" w:ascii="宋体" w:hAnsi="宋体" w:eastAsia="宋体" w:cs="宋体"/>
                <w:b/>
                <w:bCs/>
                <w:color w:val="auto"/>
                <w:kern w:val="0"/>
                <w:sz w:val="18"/>
                <w:szCs w:val="18"/>
                <w:highlight w:val="none"/>
              </w:rPr>
              <w:t>分行）</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项目或主要产品</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left"/>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实施时间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项目金额</w:t>
            </w: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627" w:type="pct"/>
            <w:gridSpan w:val="4"/>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noWrap w:val="0"/>
            <w:vAlign w:val="center"/>
          </w:tcPr>
          <w:p>
            <w:pPr>
              <w:widowControl/>
              <w:spacing w:line="330" w:lineRule="atLeast"/>
              <w:jc w:val="left"/>
              <w:rPr>
                <w:rFonts w:hint="eastAsia" w:ascii="宋体" w:hAnsi="宋体" w:cs="宋体"/>
                <w:color w:val="auto"/>
                <w:kern w:val="0"/>
                <w:sz w:val="18"/>
                <w:szCs w:val="18"/>
                <w:highlight w:val="none"/>
              </w:rPr>
            </w:pPr>
          </w:p>
        </w:tc>
        <w:tc>
          <w:tcPr>
            <w:tcW w:w="1094"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1627" w:type="pct"/>
            <w:gridSpan w:val="4"/>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r>
        <w:tblPrEx>
          <w:tblCellMar>
            <w:top w:w="0" w:type="dxa"/>
            <w:left w:w="0" w:type="dxa"/>
            <w:bottom w:w="0" w:type="dxa"/>
            <w:right w:w="0" w:type="dxa"/>
          </w:tblCellMar>
        </w:tblPrEx>
        <w:trPr>
          <w:trHeight w:val="1376" w:hRule="atLeast"/>
          <w:tblCellSpacing w:w="0" w:type="dxa"/>
        </w:trPr>
        <w:tc>
          <w:tcPr>
            <w:tcW w:w="862" w:type="pct"/>
            <w:tcBorders>
              <w:top w:val="nil"/>
              <w:left w:val="single" w:color="auto" w:sz="6" w:space="0"/>
              <w:bottom w:val="single" w:color="auto" w:sz="6" w:space="0"/>
              <w:right w:val="single" w:color="auto" w:sz="6" w:space="0"/>
            </w:tcBorders>
            <w:noWrap w:val="0"/>
            <w:tcMar>
              <w:top w:w="0" w:type="dxa"/>
              <w:left w:w="105" w:type="dxa"/>
              <w:bottom w:w="0" w:type="dxa"/>
              <w:right w:w="105" w:type="dxa"/>
            </w:tcMar>
            <w:vAlign w:val="center"/>
          </w:tcPr>
          <w:p>
            <w:pPr>
              <w:widowControl/>
              <w:spacing w:before="100" w:beforeAutospacing="1" w:after="100" w:afterAutospacing="1" w:line="330" w:lineRule="atLeast"/>
              <w:jc w:val="center"/>
              <w:rPr>
                <w:rFonts w:hint="eastAsia" w:ascii="宋体" w:hAnsi="宋体" w:cs="宋体"/>
                <w:color w:val="auto"/>
                <w:kern w:val="0"/>
                <w:sz w:val="18"/>
                <w:szCs w:val="18"/>
                <w:highlight w:val="none"/>
              </w:rPr>
            </w:pPr>
            <w:r>
              <w:rPr>
                <w:rFonts w:hint="eastAsia" w:ascii="宋体" w:hAnsi="宋体" w:eastAsia="宋体" w:cs="宋体"/>
                <w:b/>
                <w:bCs/>
                <w:color w:val="auto"/>
                <w:kern w:val="0"/>
                <w:sz w:val="18"/>
                <w:szCs w:val="18"/>
                <w:highlight w:val="none"/>
              </w:rPr>
              <w:t>备注</w:t>
            </w:r>
          </w:p>
        </w:tc>
        <w:tc>
          <w:tcPr>
            <w:tcW w:w="4137" w:type="pct"/>
            <w:gridSpan w:val="9"/>
            <w:tcBorders>
              <w:top w:val="nil"/>
              <w:left w:val="nil"/>
              <w:bottom w:val="single" w:color="auto" w:sz="6" w:space="0"/>
              <w:right w:val="single" w:color="auto" w:sz="6" w:space="0"/>
            </w:tcBorders>
            <w:noWrap w:val="0"/>
            <w:tcMar>
              <w:top w:w="0" w:type="dxa"/>
              <w:left w:w="105" w:type="dxa"/>
              <w:bottom w:w="0" w:type="dxa"/>
              <w:right w:w="105" w:type="dxa"/>
            </w:tcMar>
            <w:vAlign w:val="center"/>
          </w:tcPr>
          <w:p>
            <w:pPr>
              <w:widowControl/>
              <w:spacing w:line="330" w:lineRule="atLeast"/>
              <w:jc w:val="left"/>
              <w:rPr>
                <w:rFonts w:hint="eastAsia" w:ascii="宋体" w:hAnsi="宋体" w:cs="宋体"/>
                <w:color w:val="auto"/>
                <w:kern w:val="0"/>
                <w:sz w:val="18"/>
                <w:szCs w:val="18"/>
                <w:highlight w:val="none"/>
              </w:rPr>
            </w:pPr>
          </w:p>
        </w:tc>
      </w:tr>
    </w:tbl>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rPr>
        <w:t>填表说明</w:t>
      </w:r>
      <w:r>
        <w:rPr>
          <w:rFonts w:hint="eastAsia" w:ascii="宋体" w:hAnsi="宋体" w:cs="宋体"/>
          <w:b/>
          <w:bCs/>
          <w:color w:val="auto"/>
          <w:kern w:val="0"/>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1.联系人联系方式应常用且有效；</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2.公司网址、传真、通讯地址以及邮编应有效；</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3.注册资本按营业执照上注册资本金额填写；</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4.所属地区为公司注册所在地；</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5.公司总资产按照审计报告后附的财务报表相关数据填写；</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6.主要经营范围按营业执照上经营范围填写；</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7.销售总额以及利润率应填写近三年的销售总额及利润率；</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8.公司管理人员应为现有管理人员，其联系方式应常用及有效；</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9.管理体系认证是指ISO系列质量管理认证体系中的任何一种；</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10.与产品有关的任何第三方资质认证是指该公司所处行业或所生产产品的任何强制性认证或者自愿性认证，包括ISO9001、ISO9002、ISO14001、UL、VDE、EMC、CCEE、CE等认证；</w:t>
      </w:r>
    </w:p>
    <w:p>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11.如公司填写企业获奖情况一栏，请出具相应的获奖证明，如证书、网址、期刊名称等。</w:t>
      </w:r>
    </w:p>
    <w:p>
      <w:pPr>
        <w:widowControl/>
        <w:jc w:val="left"/>
        <w:rPr>
          <w:rFonts w:hint="eastAsia" w:ascii="宋体" w:hAnsi="宋体" w:eastAsia="宋体" w:cs="宋体"/>
          <w:color w:val="auto"/>
          <w:spacing w:val="5"/>
          <w:kern w:val="28"/>
          <w:sz w:val="24"/>
          <w:highlight w:val="none"/>
          <w:lang w:bidi="en-US"/>
        </w:rPr>
      </w:pPr>
      <w:r>
        <w:rPr>
          <w:rFonts w:hint="eastAsia" w:ascii="宋体" w:hAnsi="宋体" w:eastAsia="宋体" w:cs="宋体"/>
          <w:color w:val="auto"/>
          <w:spacing w:val="5"/>
          <w:kern w:val="28"/>
          <w:sz w:val="24"/>
          <w:highlight w:val="none"/>
          <w:lang w:bidi="en-US"/>
        </w:rPr>
        <w:br w:type="page"/>
      </w:r>
    </w:p>
    <w:p>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150" w:name="_Toc4874"/>
      <w:bookmarkStart w:id="151" w:name="_Toc4753"/>
      <w:bookmarkStart w:id="152" w:name="_Toc7748"/>
      <w:bookmarkStart w:id="153" w:name="_Toc3479"/>
      <w:bookmarkStart w:id="154" w:name="_Toc32526"/>
      <w:bookmarkStart w:id="155" w:name="_Toc12491"/>
      <w:r>
        <w:rPr>
          <w:rFonts w:hint="eastAsia" w:ascii="宋体" w:hAnsi="宋体" w:eastAsia="宋体" w:cs="宋体"/>
          <w:b/>
          <w:bCs/>
          <w:color w:val="auto"/>
          <w:sz w:val="24"/>
          <w:highlight w:val="none"/>
        </w:rPr>
        <w:t>格式</w:t>
      </w:r>
      <w:r>
        <w:rPr>
          <w:rFonts w:hint="eastAsia" w:ascii="宋体" w:hAnsi="宋体" w:eastAsia="宋体" w:cs="宋体"/>
          <w:b/>
          <w:bCs/>
          <w:color w:val="auto"/>
          <w:sz w:val="24"/>
          <w:highlight w:val="none"/>
          <w:lang w:val="en-US" w:eastAsia="zh-CN"/>
        </w:rPr>
        <w:t xml:space="preserve"> 6</w:t>
      </w:r>
      <w:r>
        <w:rPr>
          <w:rFonts w:hint="eastAsia" w:ascii="宋体" w:hAnsi="宋体" w:eastAsia="宋体" w:cs="宋体"/>
          <w:b/>
          <w:bCs/>
          <w:color w:val="auto"/>
          <w:sz w:val="24"/>
          <w:highlight w:val="none"/>
          <w:lang w:eastAsia="zh-CN"/>
        </w:rPr>
        <w:t>：供应商财务状况</w:t>
      </w:r>
      <w:bookmarkEnd w:id="150"/>
      <w:bookmarkEnd w:id="151"/>
      <w:bookmarkEnd w:id="152"/>
      <w:bookmarkEnd w:id="153"/>
      <w:bookmarkEnd w:id="154"/>
      <w:bookmarkEnd w:id="155"/>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rPr>
      </w:pPr>
      <w:r>
        <w:rPr>
          <w:rFonts w:hint="eastAsia" w:ascii="宋体" w:hAnsi="宋体" w:cs="宋体"/>
          <w:b/>
          <w:bCs/>
          <w:color w:val="auto"/>
          <w:sz w:val="28"/>
          <w:szCs w:val="28"/>
          <w:highlight w:val="none"/>
          <w:lang w:val="en-US" w:eastAsia="zh-CN"/>
        </w:rPr>
        <w:t>一、</w:t>
      </w:r>
      <w:r>
        <w:rPr>
          <w:rFonts w:hint="eastAsia" w:ascii="宋体" w:hAnsi="宋体" w:cs="宋体"/>
          <w:b/>
          <w:bCs/>
          <w:color w:val="auto"/>
          <w:sz w:val="28"/>
          <w:szCs w:val="28"/>
          <w:highlight w:val="none"/>
          <w:lang w:val="zh-CN"/>
        </w:rPr>
        <w:t>供应商</w:t>
      </w:r>
      <w:r>
        <w:rPr>
          <w:rFonts w:hint="eastAsia" w:ascii="宋体" w:hAnsi="宋体" w:eastAsia="宋体" w:cs="宋体"/>
          <w:b/>
          <w:bCs/>
          <w:color w:val="auto"/>
          <w:sz w:val="28"/>
          <w:szCs w:val="28"/>
          <w:highlight w:val="none"/>
          <w:lang w:val="zh-CN"/>
        </w:rPr>
        <w:t>财务状况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color w:val="auto"/>
          <w:spacing w:val="2"/>
          <w:sz w:val="24"/>
          <w:highlight w:val="none"/>
          <w:lang w:val="en-US" w:eastAsia="zh-CN"/>
        </w:rPr>
      </w:pPr>
      <w:r>
        <w:rPr>
          <w:rFonts w:hint="eastAsia" w:ascii="宋体" w:hAnsi="宋体" w:eastAsia="宋体" w:cs="宋体"/>
          <w:bCs/>
          <w:color w:val="auto"/>
          <w:sz w:val="24"/>
          <w:highlight w:val="none"/>
          <w:lang w:val="en-US" w:eastAsia="zh-CN"/>
        </w:rPr>
        <w:t>说明：</w:t>
      </w:r>
      <w:r>
        <w:rPr>
          <w:rFonts w:hint="eastAsia" w:ascii="宋体" w:hAnsi="宋体" w:cs="宋体"/>
          <w:bCs/>
          <w:color w:val="auto"/>
          <w:sz w:val="24"/>
          <w:highlight w:val="none"/>
          <w:lang w:eastAsia="zh-CN"/>
        </w:rPr>
        <w:t>供应商</w:t>
      </w:r>
      <w:r>
        <w:rPr>
          <w:rFonts w:hint="eastAsia" w:ascii="宋体" w:hAnsi="宋体" w:eastAsia="宋体" w:cs="宋体"/>
          <w:bCs/>
          <w:color w:val="auto"/>
          <w:sz w:val="24"/>
          <w:highlight w:val="none"/>
        </w:rPr>
        <w:t>应提供基本账户银行出具的资信证明（</w:t>
      </w:r>
      <w:r>
        <w:rPr>
          <w:rFonts w:hint="eastAsia" w:ascii="宋体" w:hAnsi="宋体" w:cs="宋体"/>
          <w:bCs/>
          <w:color w:val="auto"/>
          <w:sz w:val="24"/>
          <w:highlight w:val="none"/>
          <w:lang w:val="en-US" w:eastAsia="zh-CN"/>
        </w:rPr>
        <w:t>自开启日前3个月内</w:t>
      </w:r>
      <w:r>
        <w:rPr>
          <w:rFonts w:hint="eastAsia" w:ascii="宋体" w:hAnsi="宋体" w:eastAsia="宋体" w:cs="宋体"/>
          <w:bCs/>
          <w:color w:val="auto"/>
          <w:sz w:val="24"/>
          <w:highlight w:val="none"/>
        </w:rPr>
        <w:t>开具）或经审计的202</w:t>
      </w:r>
      <w:r>
        <w:rPr>
          <w:rFonts w:hint="eastAsia" w:ascii="宋体" w:hAnsi="宋体" w:cs="宋体"/>
          <w:bCs/>
          <w:color w:val="auto"/>
          <w:sz w:val="24"/>
          <w:highlight w:val="none"/>
          <w:lang w:val="en-US" w:eastAsia="zh-CN"/>
        </w:rPr>
        <w:t>4</w:t>
      </w:r>
      <w:r>
        <w:rPr>
          <w:rFonts w:hint="eastAsia" w:ascii="宋体" w:hAnsi="宋体" w:eastAsia="宋体" w:cs="宋体"/>
          <w:bCs/>
          <w:color w:val="auto"/>
          <w:sz w:val="24"/>
          <w:highlight w:val="none"/>
        </w:rPr>
        <w:t>年</w:t>
      </w:r>
      <w:r>
        <w:rPr>
          <w:rFonts w:hint="eastAsia" w:ascii="宋体" w:hAnsi="宋体" w:cs="宋体"/>
          <w:bCs/>
          <w:color w:val="auto"/>
          <w:sz w:val="24"/>
          <w:highlight w:val="none"/>
          <w:lang w:val="en-US" w:eastAsia="zh-CN"/>
        </w:rPr>
        <w:t>度</w:t>
      </w:r>
      <w:r>
        <w:rPr>
          <w:rFonts w:hint="eastAsia" w:ascii="宋体" w:hAnsi="宋体" w:cs="宋体"/>
          <w:bCs/>
          <w:color w:val="auto"/>
          <w:sz w:val="24"/>
          <w:highlight w:val="none"/>
          <w:lang w:val="en-US" w:eastAsia="zh-CN"/>
        </w:rPr>
        <w:t>或2025年度</w:t>
      </w:r>
      <w:r>
        <w:rPr>
          <w:rFonts w:hint="eastAsia" w:ascii="宋体" w:hAnsi="宋体" w:eastAsia="宋体" w:cs="宋体"/>
          <w:bCs/>
          <w:color w:val="auto"/>
          <w:sz w:val="24"/>
          <w:highlight w:val="none"/>
        </w:rPr>
        <w:t>的财务报</w:t>
      </w:r>
      <w:r>
        <w:rPr>
          <w:rFonts w:hint="eastAsia" w:ascii="宋体" w:hAnsi="宋体" w:cs="宋体"/>
          <w:bCs/>
          <w:color w:val="auto"/>
          <w:sz w:val="24"/>
          <w:highlight w:val="none"/>
          <w:lang w:val="en-US" w:eastAsia="zh-CN"/>
        </w:rPr>
        <w:t>告</w:t>
      </w:r>
      <w:r>
        <w:rPr>
          <w:rFonts w:hint="eastAsia" w:ascii="宋体" w:hAnsi="宋体" w:eastAsia="宋体" w:cs="宋体"/>
          <w:bCs/>
          <w:color w:val="auto"/>
          <w:sz w:val="24"/>
          <w:highlight w:val="none"/>
        </w:rPr>
        <w:t>（包括但不限于利润表、资产负债表、现金流</w:t>
      </w:r>
      <w:r>
        <w:rPr>
          <w:rFonts w:hint="eastAsia" w:ascii="宋体" w:hAnsi="宋体" w:eastAsia="宋体" w:cs="宋体"/>
          <w:bCs w:val="0"/>
          <w:color w:val="auto"/>
          <w:spacing w:val="2"/>
          <w:sz w:val="24"/>
          <w:highlight w:val="none"/>
        </w:rPr>
        <w:t>量表）</w:t>
      </w:r>
      <w:r>
        <w:rPr>
          <w:rFonts w:hint="eastAsia" w:ascii="宋体" w:hAnsi="宋体" w:cs="宋体"/>
          <w:bCs w:val="0"/>
          <w:color w:val="auto"/>
          <w:spacing w:val="2"/>
          <w:sz w:val="24"/>
          <w:highlight w:val="none"/>
          <w:lang w:eastAsia="zh-CN"/>
        </w:rPr>
        <w:t>。</w:t>
      </w:r>
      <w:r>
        <w:rPr>
          <w:rFonts w:hint="eastAsia" w:ascii="宋体" w:hAnsi="宋体" w:cs="宋体"/>
          <w:b w:val="0"/>
          <w:bCs w:val="0"/>
          <w:color w:val="auto"/>
          <w:spacing w:val="2"/>
          <w:sz w:val="24"/>
          <w:highlight w:val="none"/>
          <w:lang w:val="en-US" w:eastAsia="zh-CN"/>
        </w:rPr>
        <w:t>（</w:t>
      </w:r>
      <w:r>
        <w:rPr>
          <w:rFonts w:hint="eastAsia" w:ascii="宋体" w:hAnsi="宋体" w:eastAsia="宋体" w:cs="宋体"/>
          <w:b w:val="0"/>
          <w:bCs w:val="0"/>
          <w:color w:val="auto"/>
          <w:spacing w:val="2"/>
          <w:sz w:val="24"/>
          <w:highlight w:val="none"/>
        </w:rPr>
        <w:t>提供</w:t>
      </w:r>
      <w:r>
        <w:rPr>
          <w:rFonts w:hint="eastAsia" w:ascii="宋体" w:hAnsi="宋体" w:cs="宋体"/>
          <w:b w:val="0"/>
          <w:bCs w:val="0"/>
          <w:color w:val="auto"/>
          <w:spacing w:val="2"/>
          <w:sz w:val="24"/>
          <w:highlight w:val="none"/>
          <w:lang w:val="en-US" w:eastAsia="zh-CN"/>
        </w:rPr>
        <w:t>资信证明或财务</w:t>
      </w:r>
      <w:r>
        <w:rPr>
          <w:rFonts w:hint="eastAsia" w:ascii="宋体" w:hAnsi="宋体" w:eastAsia="宋体" w:cs="宋体"/>
          <w:b w:val="0"/>
          <w:bCs w:val="0"/>
          <w:color w:val="auto"/>
          <w:spacing w:val="2"/>
          <w:sz w:val="24"/>
          <w:highlight w:val="none"/>
        </w:rPr>
        <w:t>报告并加盖公章</w:t>
      </w:r>
      <w:r>
        <w:rPr>
          <w:rFonts w:hint="eastAsia" w:ascii="宋体" w:hAnsi="宋体" w:cs="宋体"/>
          <w:b w:val="0"/>
          <w:bCs w:val="0"/>
          <w:color w:val="auto"/>
          <w:spacing w:val="2"/>
          <w:sz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after="157" w:afterLines="50"/>
        <w:jc w:val="both"/>
        <w:textAlignment w:val="auto"/>
        <w:rPr>
          <w:rFonts w:hint="eastAsia" w:ascii="宋体" w:hAnsi="宋体" w:cs="宋体"/>
          <w:b/>
          <w:bCs/>
          <w:color w:val="auto"/>
          <w:sz w:val="28"/>
          <w:szCs w:val="28"/>
          <w:highlight w:val="none"/>
          <w:lang w:val="en-US" w:eastAsia="zh-CN"/>
        </w:rPr>
      </w:pPr>
    </w:p>
    <w:p>
      <w:pPr>
        <w:spacing w:line="360" w:lineRule="auto"/>
        <w:ind w:firstLine="562" w:firstLineChars="200"/>
        <w:rPr>
          <w:rFonts w:hint="eastAsia" w:ascii="宋体" w:hAnsi="宋体" w:eastAsia="宋体" w:cs="宋体"/>
          <w:bCs/>
          <w:color w:val="auto"/>
          <w:sz w:val="24"/>
          <w:highlight w:val="none"/>
        </w:rPr>
      </w:pPr>
      <w:r>
        <w:rPr>
          <w:rFonts w:hint="eastAsia" w:ascii="宋体" w:hAnsi="宋体" w:cs="宋体"/>
          <w:b/>
          <w:bCs/>
          <w:color w:val="auto"/>
          <w:sz w:val="28"/>
          <w:szCs w:val="28"/>
          <w:highlight w:val="none"/>
          <w:lang w:val="en-US" w:eastAsia="zh-CN"/>
        </w:rPr>
        <w:br w:type="page"/>
      </w:r>
    </w:p>
    <w:p>
      <w:pPr>
        <w:pStyle w:val="55"/>
        <w:widowControl/>
        <w:spacing w:line="240" w:lineRule="auto"/>
        <w:ind w:firstLine="0" w:firstLineChars="0"/>
        <w:rPr>
          <w:rFonts w:hint="eastAsia" w:ascii="宋体" w:hAnsi="宋体" w:eastAsia="宋体" w:cs="宋体"/>
          <w:b/>
          <w:color w:val="auto"/>
          <w:spacing w:val="5"/>
          <w:kern w:val="28"/>
          <w:sz w:val="24"/>
          <w:highlight w:val="none"/>
          <w:lang w:bidi="en-US"/>
        </w:rPr>
        <w:sectPr>
          <w:headerReference r:id="rId4" w:type="default"/>
          <w:footerReference r:id="rId5" w:type="default"/>
          <w:pgSz w:w="11906" w:h="16838"/>
          <w:pgMar w:top="600" w:right="1800" w:bottom="698" w:left="1800" w:header="851" w:footer="992" w:gutter="0"/>
          <w:cols w:space="720" w:num="1"/>
          <w:docGrid w:type="lines" w:linePitch="312" w:charSpace="0"/>
        </w:sectPr>
      </w:pPr>
    </w:p>
    <w:p>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eastAsia="zh-CN"/>
        </w:rPr>
      </w:pPr>
      <w:bookmarkStart w:id="156" w:name="_Toc21080"/>
      <w:bookmarkStart w:id="157" w:name="_Toc28254"/>
      <w:bookmarkStart w:id="158" w:name="_Toc2278"/>
      <w:bookmarkStart w:id="159" w:name="_Toc16200"/>
      <w:bookmarkStart w:id="160" w:name="_Toc20196"/>
      <w:bookmarkStart w:id="161" w:name="_Toc22796"/>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7</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资格</w:t>
      </w:r>
      <w:r>
        <w:rPr>
          <w:rFonts w:hint="eastAsia" w:ascii="宋体" w:hAnsi="宋体" w:eastAsia="宋体" w:cs="宋体"/>
          <w:b/>
          <w:bCs/>
          <w:color w:val="auto"/>
          <w:sz w:val="24"/>
          <w:highlight w:val="none"/>
          <w:lang w:eastAsia="zh-CN"/>
        </w:rPr>
        <w:t>案例</w:t>
      </w:r>
      <w:bookmarkEnd w:id="156"/>
      <w:bookmarkEnd w:id="157"/>
      <w:bookmarkEnd w:id="158"/>
      <w:bookmarkEnd w:id="159"/>
      <w:bookmarkEnd w:id="160"/>
      <w:bookmarkEnd w:id="161"/>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资格</w:t>
      </w:r>
      <w:r>
        <w:rPr>
          <w:rFonts w:hint="eastAsia" w:ascii="宋体" w:hAnsi="宋体" w:eastAsia="宋体" w:cs="宋体"/>
          <w:b/>
          <w:bCs/>
          <w:color w:val="auto"/>
          <w:sz w:val="28"/>
          <w:szCs w:val="28"/>
          <w:highlight w:val="none"/>
          <w:lang w:val="en-US" w:eastAsia="zh-CN"/>
        </w:rPr>
        <w:t>案例</w:t>
      </w:r>
    </w:p>
    <w:p>
      <w:pPr>
        <w:pageBreakBefore w:val="0"/>
        <w:widowControl w:val="0"/>
        <w:kinsoku/>
        <w:wordWrap/>
        <w:overflowPunct/>
        <w:topLinePunct w:val="0"/>
        <w:autoSpaceDE/>
        <w:autoSpaceDN/>
        <w:bidi w:val="0"/>
        <w:adjustRightInd/>
        <w:snapToGrid w:val="0"/>
        <w:spacing w:before="20" w:after="20"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填写说明：</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根据</w:t>
      </w:r>
      <w:r>
        <w:rPr>
          <w:rFonts w:hint="eastAsia" w:ascii="宋体" w:hAnsi="宋体" w:cs="宋体"/>
          <w:color w:val="auto"/>
          <w:sz w:val="21"/>
          <w:szCs w:val="21"/>
          <w:highlight w:val="none"/>
          <w:lang w:eastAsia="zh-CN"/>
        </w:rPr>
        <w:t>采购文件</w:t>
      </w:r>
      <w:r>
        <w:rPr>
          <w:rFonts w:hint="eastAsia" w:ascii="宋体" w:hAnsi="宋体" w:eastAsia="宋体" w:cs="宋体"/>
          <w:color w:val="auto"/>
          <w:sz w:val="21"/>
          <w:szCs w:val="21"/>
          <w:highlight w:val="none"/>
        </w:rPr>
        <w:t>合格</w:t>
      </w:r>
      <w:r>
        <w:rPr>
          <w:rFonts w:hint="eastAsia" w:ascii="宋体" w:hAnsi="宋体" w:cs="宋体"/>
          <w:color w:val="auto"/>
          <w:sz w:val="21"/>
          <w:szCs w:val="21"/>
          <w:highlight w:val="none"/>
          <w:lang w:eastAsia="zh-CN"/>
        </w:rPr>
        <w:t>供应商</w:t>
      </w:r>
      <w:r>
        <w:rPr>
          <w:rFonts w:hint="eastAsia" w:ascii="宋体" w:hAnsi="宋体" w:eastAsia="宋体" w:cs="宋体"/>
          <w:color w:val="auto"/>
          <w:sz w:val="21"/>
          <w:szCs w:val="21"/>
          <w:highlight w:val="none"/>
        </w:rPr>
        <w:t>基本资质要求，按</w:t>
      </w:r>
      <w:r>
        <w:rPr>
          <w:rFonts w:hint="eastAsia" w:ascii="宋体" w:hAnsi="宋体" w:cs="宋体"/>
          <w:color w:val="auto"/>
          <w:sz w:val="21"/>
          <w:szCs w:val="21"/>
          <w:highlight w:val="none"/>
          <w:lang w:val="en-US" w:eastAsia="zh-CN"/>
        </w:rPr>
        <w:t>格式填报</w:t>
      </w:r>
      <w:r>
        <w:rPr>
          <w:rFonts w:hint="eastAsia" w:ascii="宋体" w:hAnsi="宋体" w:eastAsia="宋体" w:cs="宋体"/>
          <w:color w:val="auto"/>
          <w:sz w:val="21"/>
          <w:szCs w:val="21"/>
          <w:highlight w:val="none"/>
        </w:rPr>
        <w:t>相关案例</w:t>
      </w:r>
      <w:r>
        <w:rPr>
          <w:rFonts w:hint="eastAsia" w:ascii="宋体" w:hAnsi="宋体" w:cs="宋体"/>
          <w:color w:val="auto"/>
          <w:sz w:val="21"/>
          <w:szCs w:val="21"/>
          <w:highlight w:val="none"/>
          <w:lang w:val="en-US" w:eastAsia="zh-CN"/>
        </w:rPr>
        <w:t>信息并将相关</w:t>
      </w:r>
      <w:r>
        <w:rPr>
          <w:rFonts w:hint="eastAsia" w:ascii="宋体" w:hAnsi="宋体" w:eastAsia="宋体" w:cs="宋体"/>
          <w:color w:val="auto"/>
          <w:sz w:val="21"/>
          <w:szCs w:val="21"/>
          <w:highlight w:val="none"/>
        </w:rPr>
        <w:t>合同复印件</w:t>
      </w:r>
      <w:r>
        <w:rPr>
          <w:rFonts w:hint="eastAsia" w:ascii="宋体" w:hAnsi="宋体" w:cs="宋体"/>
          <w:color w:val="auto"/>
          <w:sz w:val="21"/>
          <w:szCs w:val="21"/>
          <w:highlight w:val="none"/>
          <w:lang w:eastAsia="zh-CN"/>
        </w:rPr>
        <w:t>及其他</w:t>
      </w:r>
      <w:r>
        <w:rPr>
          <w:rFonts w:hint="eastAsia" w:ascii="宋体" w:hAnsi="宋体" w:eastAsia="宋体" w:cs="宋体"/>
          <w:color w:val="auto"/>
          <w:sz w:val="21"/>
          <w:szCs w:val="21"/>
          <w:highlight w:val="none"/>
        </w:rPr>
        <w:t>证明材料</w:t>
      </w:r>
      <w:r>
        <w:rPr>
          <w:rFonts w:hint="eastAsia" w:ascii="宋体" w:hAnsi="宋体" w:cs="宋体"/>
          <w:color w:val="auto"/>
          <w:sz w:val="21"/>
          <w:szCs w:val="21"/>
          <w:highlight w:val="none"/>
          <w:lang w:val="en-US" w:eastAsia="zh-CN"/>
        </w:rPr>
        <w:t>按序</w:t>
      </w:r>
      <w:r>
        <w:rPr>
          <w:rFonts w:hint="eastAsia" w:ascii="宋体" w:hAnsi="宋体" w:eastAsia="宋体" w:cs="宋体"/>
          <w:color w:val="auto"/>
          <w:sz w:val="21"/>
          <w:szCs w:val="21"/>
          <w:highlight w:val="none"/>
        </w:rPr>
        <w:t>附在后页。</w:t>
      </w:r>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w:t>
      </w:r>
      <w:r>
        <w:rPr>
          <w:rFonts w:hint="eastAsia" w:ascii="宋体" w:hAnsi="宋体" w:cs="宋体"/>
          <w:b/>
          <w:bCs/>
          <w:color w:val="auto"/>
          <w:sz w:val="28"/>
          <w:szCs w:val="28"/>
          <w:highlight w:val="none"/>
          <w:lang w:val="en-US" w:eastAsia="zh-CN"/>
        </w:rPr>
        <w:t>资格</w:t>
      </w:r>
      <w:r>
        <w:rPr>
          <w:rFonts w:hint="eastAsia" w:ascii="宋体" w:hAnsi="宋体" w:eastAsia="宋体" w:cs="宋体"/>
          <w:b/>
          <w:bCs/>
          <w:color w:val="auto"/>
          <w:sz w:val="28"/>
          <w:szCs w:val="28"/>
          <w:highlight w:val="none"/>
          <w:lang w:val="en-US" w:eastAsia="zh-CN"/>
        </w:rPr>
        <w:t>案例列表</w:t>
      </w:r>
    </w:p>
    <w:tbl>
      <w:tblPr>
        <w:tblStyle w:val="46"/>
        <w:tblW w:w="4898" w:type="pct"/>
        <w:jc w:val="center"/>
        <w:tblLayout w:type="autofit"/>
        <w:tblCellMar>
          <w:top w:w="0" w:type="dxa"/>
          <w:left w:w="108" w:type="dxa"/>
          <w:bottom w:w="0" w:type="dxa"/>
          <w:right w:w="108" w:type="dxa"/>
        </w:tblCellMar>
      </w:tblPr>
      <w:tblGrid>
        <w:gridCol w:w="667"/>
        <w:gridCol w:w="1809"/>
        <w:gridCol w:w="1939"/>
        <w:gridCol w:w="2198"/>
        <w:gridCol w:w="2192"/>
        <w:gridCol w:w="4147"/>
        <w:gridCol w:w="2483"/>
      </w:tblGrid>
      <w:tr>
        <w:tblPrEx>
          <w:tblCellMar>
            <w:top w:w="0" w:type="dxa"/>
            <w:left w:w="108" w:type="dxa"/>
            <w:bottom w:w="0" w:type="dxa"/>
            <w:right w:w="108" w:type="dxa"/>
          </w:tblCellMar>
        </w:tblPrEx>
        <w:trPr>
          <w:trHeight w:val="840" w:hRule="atLeast"/>
          <w:jc w:val="center"/>
        </w:trPr>
        <w:tc>
          <w:tcPr>
            <w:tcW w:w="216" w:type="pct"/>
            <w:tcBorders>
              <w:top w:val="single" w:color="auto" w:sz="4" w:space="0"/>
              <w:left w:val="single" w:color="auto" w:sz="4" w:space="0"/>
              <w:bottom w:val="single" w:color="auto" w:sz="4" w:space="0"/>
              <w:right w:val="single" w:color="auto" w:sz="4" w:space="0"/>
            </w:tcBorders>
            <w:shd w:val="clear" w:color="auto" w:fill="EEECE1" w:themeFill="background2"/>
            <w:noWrap w:val="0"/>
            <w:vAlign w:val="center"/>
          </w:tcPr>
          <w:p>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586" w:type="pct"/>
            <w:tcBorders>
              <w:top w:val="single" w:color="auto" w:sz="4" w:space="0"/>
              <w:left w:val="nil"/>
              <w:bottom w:val="single" w:color="auto" w:sz="4" w:space="0"/>
              <w:right w:val="single" w:color="auto" w:sz="4" w:space="0"/>
            </w:tcBorders>
            <w:shd w:val="clear" w:color="auto" w:fill="EEECE1" w:themeFill="background2"/>
            <w:noWrap w:val="0"/>
            <w:vAlign w:val="center"/>
          </w:tcPr>
          <w:p>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合同/协议名称</w:t>
            </w:r>
          </w:p>
        </w:tc>
        <w:tc>
          <w:tcPr>
            <w:tcW w:w="628" w:type="pct"/>
            <w:tcBorders>
              <w:top w:val="single" w:color="auto" w:sz="4" w:space="0"/>
              <w:left w:val="nil"/>
              <w:bottom w:val="single" w:color="auto" w:sz="4" w:space="0"/>
              <w:right w:val="single" w:color="auto" w:sz="4" w:space="0"/>
            </w:tcBorders>
            <w:shd w:val="clear" w:color="auto" w:fill="EEECE1" w:themeFill="background2"/>
            <w:noWrap w:val="0"/>
            <w:vAlign w:val="center"/>
          </w:tcPr>
          <w:p>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甲方名称</w:t>
            </w:r>
          </w:p>
        </w:tc>
        <w:tc>
          <w:tcPr>
            <w:tcW w:w="712" w:type="pct"/>
            <w:tcBorders>
              <w:top w:val="single" w:color="auto" w:sz="4" w:space="0"/>
              <w:left w:val="nil"/>
              <w:bottom w:val="single" w:color="auto" w:sz="4" w:space="0"/>
              <w:right w:val="single" w:color="auto" w:sz="4" w:space="0"/>
            </w:tcBorders>
            <w:shd w:val="clear" w:color="auto" w:fill="EEECE1" w:themeFill="background2"/>
            <w:noWrap w:val="0"/>
            <w:vAlign w:val="center"/>
          </w:tcPr>
          <w:p>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cs="宋体"/>
                <w:b/>
                <w:color w:val="auto"/>
                <w:kern w:val="0"/>
                <w:sz w:val="21"/>
                <w:szCs w:val="21"/>
                <w:highlight w:val="none"/>
                <w:lang w:val="en-US" w:eastAsia="zh-CN"/>
              </w:rPr>
              <w:t>乙</w:t>
            </w:r>
            <w:r>
              <w:rPr>
                <w:rFonts w:hint="eastAsia" w:ascii="宋体" w:hAnsi="宋体" w:eastAsia="宋体" w:cs="宋体"/>
                <w:b/>
                <w:color w:val="auto"/>
                <w:kern w:val="0"/>
                <w:sz w:val="21"/>
                <w:szCs w:val="21"/>
                <w:highlight w:val="none"/>
              </w:rPr>
              <w:t>方名称</w:t>
            </w:r>
          </w:p>
        </w:tc>
        <w:tc>
          <w:tcPr>
            <w:tcW w:w="710" w:type="pct"/>
            <w:tcBorders>
              <w:top w:val="single" w:color="auto" w:sz="4" w:space="0"/>
              <w:left w:val="nil"/>
              <w:bottom w:val="single" w:color="auto" w:sz="4" w:space="0"/>
              <w:right w:val="single" w:color="auto" w:sz="4" w:space="0"/>
            </w:tcBorders>
            <w:shd w:val="clear" w:color="auto" w:fill="EEECE1" w:themeFill="background2"/>
            <w:noWrap w:val="0"/>
            <w:vAlign w:val="center"/>
          </w:tcPr>
          <w:p>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签订时间</w:t>
            </w:r>
          </w:p>
          <w:p>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eastAsia="zh-CN"/>
              </w:rPr>
              <w:t>(</w:t>
            </w:r>
            <w:r>
              <w:rPr>
                <w:rFonts w:hint="eastAsia" w:ascii="宋体" w:hAnsi="宋体" w:eastAsia="宋体" w:cs="宋体"/>
                <w:b/>
                <w:color w:val="auto"/>
                <w:kern w:val="0"/>
                <w:sz w:val="21"/>
                <w:szCs w:val="21"/>
                <w:highlight w:val="none"/>
              </w:rPr>
              <w:t>yyyy/mm/dd</w:t>
            </w:r>
            <w:r>
              <w:rPr>
                <w:rFonts w:hint="eastAsia" w:ascii="宋体" w:hAnsi="宋体" w:eastAsia="宋体" w:cs="宋体"/>
                <w:b/>
                <w:color w:val="auto"/>
                <w:kern w:val="0"/>
                <w:sz w:val="21"/>
                <w:szCs w:val="21"/>
                <w:highlight w:val="none"/>
                <w:lang w:eastAsia="zh-CN"/>
              </w:rPr>
              <w:t>)</w:t>
            </w:r>
          </w:p>
        </w:tc>
        <w:tc>
          <w:tcPr>
            <w:tcW w:w="1343" w:type="pct"/>
            <w:tcBorders>
              <w:top w:val="single" w:color="auto" w:sz="4" w:space="0"/>
              <w:left w:val="nil"/>
              <w:bottom w:val="single" w:color="auto" w:sz="4" w:space="0"/>
              <w:right w:val="single" w:color="auto" w:sz="4" w:space="0"/>
            </w:tcBorders>
            <w:shd w:val="clear" w:color="auto" w:fill="EEECE1" w:themeFill="background2"/>
            <w:noWrap w:val="0"/>
            <w:vAlign w:val="center"/>
          </w:tcPr>
          <w:p>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内容</w:t>
            </w:r>
          </w:p>
        </w:tc>
        <w:tc>
          <w:tcPr>
            <w:tcW w:w="804" w:type="pct"/>
            <w:tcBorders>
              <w:top w:val="single" w:color="auto" w:sz="4" w:space="0"/>
              <w:left w:val="nil"/>
              <w:bottom w:val="single" w:color="auto" w:sz="4" w:space="0"/>
              <w:right w:val="single" w:color="auto" w:sz="4" w:space="0"/>
            </w:tcBorders>
            <w:shd w:val="clear" w:color="auto" w:fill="EEECE1" w:themeFill="background2"/>
            <w:noWrap w:val="0"/>
            <w:vAlign w:val="center"/>
          </w:tcPr>
          <w:p>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相关证明</w:t>
            </w:r>
            <w:r>
              <w:rPr>
                <w:rFonts w:hint="eastAsia" w:ascii="宋体" w:hAnsi="宋体" w:eastAsia="宋体" w:cs="宋体"/>
                <w:b/>
                <w:color w:val="auto"/>
                <w:kern w:val="0"/>
                <w:sz w:val="21"/>
                <w:szCs w:val="21"/>
                <w:highlight w:val="none"/>
                <w:lang w:val="en-US" w:eastAsia="zh-CN"/>
              </w:rPr>
              <w:t>内容</w:t>
            </w:r>
            <w:r>
              <w:rPr>
                <w:rFonts w:hint="eastAsia" w:ascii="宋体" w:hAnsi="宋体" w:eastAsia="宋体" w:cs="宋体"/>
                <w:b/>
                <w:color w:val="auto"/>
                <w:kern w:val="0"/>
                <w:sz w:val="21"/>
                <w:szCs w:val="21"/>
                <w:highlight w:val="none"/>
              </w:rPr>
              <w:t>所在页码并将醒目标注</w:t>
            </w:r>
          </w:p>
        </w:tc>
      </w:tr>
      <w:tr>
        <w:tblPrEx>
          <w:tblCellMar>
            <w:top w:w="0" w:type="dxa"/>
            <w:left w:w="108" w:type="dxa"/>
            <w:bottom w:w="0" w:type="dxa"/>
            <w:right w:w="108" w:type="dxa"/>
          </w:tblCellMar>
        </w:tblPrEx>
        <w:trPr>
          <w:trHeight w:val="402" w:hRule="atLeast"/>
          <w:jc w:val="center"/>
        </w:trPr>
        <w:tc>
          <w:tcPr>
            <w:tcW w:w="216" w:type="pct"/>
            <w:tcBorders>
              <w:top w:val="nil"/>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586"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628"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2"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0"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1343"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请勾选本案例中包含</w:t>
            </w:r>
            <w:r>
              <w:rPr>
                <w:rFonts w:hint="eastAsia" w:ascii="宋体" w:hAnsi="宋体" w:eastAsia="宋体" w:cs="宋体"/>
                <w:color w:val="auto"/>
                <w:kern w:val="0"/>
                <w:sz w:val="21"/>
                <w:szCs w:val="21"/>
                <w:highlight w:val="none"/>
                <w:lang w:val="en-US" w:eastAsia="zh-CN"/>
              </w:rPr>
              <w:t>相关内容</w:t>
            </w:r>
            <w:r>
              <w:rPr>
                <w:rFonts w:hint="eastAsia" w:ascii="宋体" w:hAnsi="宋体" w:eastAsia="宋体" w:cs="宋体"/>
                <w:color w:val="auto"/>
                <w:kern w:val="0"/>
                <w:sz w:val="21"/>
                <w:szCs w:val="21"/>
                <w:highlight w:val="none"/>
              </w:rPr>
              <w:t>：</w:t>
            </w:r>
          </w:p>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lang w:val="en-US" w:eastAsia="zh-CN"/>
              </w:rPr>
              <w:t>内容1</w:t>
            </w:r>
          </w:p>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lang w:val="en-US" w:eastAsia="zh-CN"/>
              </w:rPr>
              <w:t>内容2</w:t>
            </w:r>
          </w:p>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lang w:val="en-US" w:eastAsia="zh-CN"/>
              </w:rPr>
              <w:t>内容3</w:t>
            </w:r>
          </w:p>
        </w:tc>
        <w:tc>
          <w:tcPr>
            <w:tcW w:w="804"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r>
      <w:tr>
        <w:tblPrEx>
          <w:tblCellMar>
            <w:top w:w="0" w:type="dxa"/>
            <w:left w:w="108" w:type="dxa"/>
            <w:bottom w:w="0" w:type="dxa"/>
            <w:right w:w="108" w:type="dxa"/>
          </w:tblCellMar>
        </w:tblPrEx>
        <w:trPr>
          <w:trHeight w:val="90" w:hRule="atLeast"/>
          <w:jc w:val="center"/>
        </w:trPr>
        <w:tc>
          <w:tcPr>
            <w:tcW w:w="216" w:type="pct"/>
            <w:tcBorders>
              <w:top w:val="nil"/>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586"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628"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2"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0"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1343"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同上</w:t>
            </w:r>
          </w:p>
        </w:tc>
        <w:tc>
          <w:tcPr>
            <w:tcW w:w="804"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r>
      <w:tr>
        <w:tblPrEx>
          <w:tblCellMar>
            <w:top w:w="0" w:type="dxa"/>
            <w:left w:w="108" w:type="dxa"/>
            <w:bottom w:w="0" w:type="dxa"/>
            <w:right w:w="108" w:type="dxa"/>
          </w:tblCellMar>
        </w:tblPrEx>
        <w:trPr>
          <w:trHeight w:val="402" w:hRule="atLeast"/>
          <w:jc w:val="center"/>
        </w:trPr>
        <w:tc>
          <w:tcPr>
            <w:tcW w:w="216" w:type="pct"/>
            <w:tcBorders>
              <w:top w:val="nil"/>
              <w:left w:val="single" w:color="auto" w:sz="4" w:space="0"/>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586"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628"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2"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710"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c>
          <w:tcPr>
            <w:tcW w:w="1343"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同上</w:t>
            </w:r>
          </w:p>
        </w:tc>
        <w:tc>
          <w:tcPr>
            <w:tcW w:w="804" w:type="pct"/>
            <w:tcBorders>
              <w:top w:val="nil"/>
              <w:left w:val="nil"/>
              <w:bottom w:val="single" w:color="auto" w:sz="4" w:space="0"/>
              <w:right w:val="single" w:color="auto" w:sz="4" w:space="0"/>
            </w:tcBorders>
            <w:noWrap w:val="0"/>
            <w:vAlign w:val="center"/>
          </w:tcPr>
          <w:p>
            <w:pPr>
              <w:pageBreakBefore w:val="0"/>
              <w:widowControl w:val="0"/>
              <w:kinsoku/>
              <w:wordWrap/>
              <w:overflowPunct/>
              <w:topLinePunct w:val="0"/>
              <w:autoSpaceDE/>
              <w:autoSpaceDN/>
              <w:bidi w:val="0"/>
              <w:adjustRightInd/>
              <w:snapToGrid w:val="0"/>
              <w:spacing w:before="20" w:after="20" w:line="240" w:lineRule="auto"/>
              <w:textAlignment w:val="auto"/>
              <w:rPr>
                <w:rFonts w:hint="eastAsia" w:ascii="宋体" w:hAnsi="宋体" w:eastAsia="宋体" w:cs="宋体"/>
                <w:color w:val="auto"/>
                <w:kern w:val="0"/>
                <w:sz w:val="21"/>
                <w:szCs w:val="21"/>
                <w:highlight w:val="none"/>
              </w:rPr>
            </w:pPr>
          </w:p>
        </w:tc>
      </w:tr>
    </w:tbl>
    <w:p>
      <w:pPr>
        <w:keepNext w:val="0"/>
        <w:keepLines w:val="0"/>
        <w:pageBreakBefore w:val="0"/>
        <w:widowControl w:val="0"/>
        <w:kinsoku/>
        <w:wordWrap/>
        <w:overflowPunct/>
        <w:topLinePunct w:val="0"/>
        <w:autoSpaceDE/>
        <w:autoSpaceDN/>
        <w:bidi w:val="0"/>
        <w:adjustRightInd/>
        <w:snapToGrid/>
        <w:spacing w:after="157" w:afterLines="50"/>
        <w:jc w:val="both"/>
        <w:textAlignment w:val="auto"/>
        <w:rPr>
          <w:rFonts w:hint="eastAsia" w:ascii="宋体" w:hAnsi="宋体" w:eastAsia="宋体" w:cs="宋体"/>
          <w:b/>
          <w:bCs/>
          <w:color w:val="auto"/>
          <w:sz w:val="28"/>
          <w:szCs w:val="28"/>
          <w:highlight w:val="none"/>
          <w:lang w:val="en-US" w:eastAsia="zh-CN"/>
        </w:rPr>
        <w:sectPr>
          <w:footerReference r:id="rId6" w:type="default"/>
          <w:pgSz w:w="16838" w:h="11906" w:orient="landscape"/>
          <w:pgMar w:top="1800" w:right="600" w:bottom="1800" w:left="698"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w:t>
      </w:r>
      <w:r>
        <w:rPr>
          <w:rFonts w:hint="eastAsia" w:ascii="宋体" w:hAnsi="宋体" w:cs="宋体"/>
          <w:b/>
          <w:bCs/>
          <w:color w:val="auto"/>
          <w:sz w:val="28"/>
          <w:szCs w:val="28"/>
          <w:highlight w:val="none"/>
          <w:lang w:val="en-US" w:eastAsia="zh-CN"/>
        </w:rPr>
        <w:t>资格</w:t>
      </w:r>
      <w:r>
        <w:rPr>
          <w:rFonts w:hint="eastAsia" w:ascii="宋体" w:hAnsi="宋体" w:eastAsia="宋体" w:cs="宋体"/>
          <w:b/>
          <w:bCs/>
          <w:color w:val="auto"/>
          <w:sz w:val="28"/>
          <w:szCs w:val="28"/>
          <w:highlight w:val="none"/>
          <w:lang w:val="en-US" w:eastAsia="zh-CN"/>
        </w:rPr>
        <w:t>案例证明文件</w:t>
      </w:r>
    </w:p>
    <w:p>
      <w:pPr>
        <w:pageBreakBefore w:val="0"/>
        <w:kinsoku/>
        <w:wordWrap/>
        <w:overflowPunct/>
        <w:topLinePunct w:val="0"/>
        <w:autoSpaceDE/>
        <w:autoSpaceDN/>
        <w:bidi w:val="0"/>
        <w:adjustRightInd/>
        <w:snapToGrid w:val="0"/>
        <w:spacing w:line="240" w:lineRule="auto"/>
        <w:ind w:left="0" w:leftChars="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w:t>
      </w:r>
      <w:r>
        <w:rPr>
          <w:rFonts w:hint="eastAsia" w:ascii="宋体" w:hAnsi="宋体" w:cs="宋体"/>
          <w:b/>
          <w:color w:val="auto"/>
          <w:szCs w:val="21"/>
          <w:highlight w:val="none"/>
          <w:lang w:eastAsia="zh-CN"/>
        </w:rPr>
        <w:t>供应商</w:t>
      </w:r>
      <w:r>
        <w:rPr>
          <w:rFonts w:hint="eastAsia" w:ascii="宋体" w:hAnsi="宋体" w:eastAsia="宋体" w:cs="宋体"/>
          <w:b/>
          <w:color w:val="auto"/>
          <w:szCs w:val="21"/>
          <w:highlight w:val="none"/>
        </w:rPr>
        <w:t>按照</w:t>
      </w:r>
      <w:r>
        <w:rPr>
          <w:rFonts w:hint="eastAsia" w:ascii="宋体" w:hAnsi="宋体" w:cs="宋体"/>
          <w:b/>
          <w:color w:val="auto"/>
          <w:szCs w:val="21"/>
          <w:highlight w:val="none"/>
          <w:lang w:val="en-US" w:eastAsia="zh-CN"/>
        </w:rPr>
        <w:t>资格</w:t>
      </w:r>
      <w:r>
        <w:rPr>
          <w:rFonts w:hint="eastAsia" w:ascii="宋体" w:hAnsi="宋体" w:eastAsia="宋体" w:cs="宋体"/>
          <w:b/>
          <w:color w:val="auto"/>
          <w:szCs w:val="21"/>
          <w:highlight w:val="none"/>
        </w:rPr>
        <w:t>案例表所列顺序，提供每一个案例的证明文件。</w:t>
      </w:r>
    </w:p>
    <w:p>
      <w:pPr>
        <w:pageBreakBefore w:val="0"/>
        <w:kinsoku/>
        <w:wordWrap/>
        <w:overflowPunct/>
        <w:topLinePunct w:val="0"/>
        <w:autoSpaceDE/>
        <w:autoSpaceDN/>
        <w:bidi w:val="0"/>
        <w:adjustRightInd/>
        <w:snapToGrid w:val="0"/>
        <w:spacing w:line="240" w:lineRule="auto"/>
        <w:ind w:left="0" w:leftChars="0"/>
        <w:jc w:val="left"/>
        <w:textAlignment w:val="auto"/>
        <w:rPr>
          <w:rFonts w:hint="eastAsia" w:ascii="宋体" w:hAnsi="宋体" w:eastAsia="宋体" w:cs="宋体"/>
          <w:b/>
          <w:color w:val="auto"/>
          <w:sz w:val="16"/>
          <w:szCs w:val="16"/>
          <w:highlight w:val="none"/>
        </w:rPr>
      </w:pP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1.（示例）业绩案例1证明文件（合同名称）</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color w:val="auto"/>
          <w:sz w:val="2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2.（示例）业绩案例2证明文件（合同名称）</w:t>
      </w:r>
    </w:p>
    <w:p>
      <w:pP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br w:type="page"/>
      </w:r>
    </w:p>
    <w:p>
      <w:pPr>
        <w:pStyle w:val="15"/>
        <w:numPr>
          <w:ilvl w:val="0"/>
          <w:numId w:val="0"/>
        </w:numPr>
        <w:snapToGrid w:val="0"/>
        <w:spacing w:line="360" w:lineRule="auto"/>
        <w:jc w:val="left"/>
        <w:outlineLvl w:val="1"/>
        <w:rPr>
          <w:rFonts w:hint="eastAsia" w:ascii="宋体" w:hAnsi="宋体" w:eastAsia="宋体" w:cs="宋体"/>
          <w:b/>
          <w:bCs/>
          <w:color w:val="auto"/>
          <w:sz w:val="24"/>
          <w:highlight w:val="none"/>
          <w:lang w:val="en-US" w:eastAsia="zh-CN"/>
        </w:rPr>
      </w:pPr>
      <w:bookmarkStart w:id="162" w:name="_Toc4175"/>
      <w:bookmarkStart w:id="163" w:name="_Toc8473"/>
      <w:bookmarkStart w:id="164" w:name="_Toc21804"/>
      <w:r>
        <w:rPr>
          <w:rFonts w:hint="eastAsia" w:ascii="宋体" w:hAnsi="宋体" w:eastAsia="宋体" w:cs="宋体"/>
          <w:b/>
          <w:bCs/>
          <w:color w:val="auto"/>
          <w:sz w:val="24"/>
          <w:highlight w:val="none"/>
        </w:rPr>
        <w:t xml:space="preserve">格式 </w:t>
      </w: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lang w:eastAsia="zh-CN"/>
        </w:rPr>
        <w:t>：相关资质文件或说明文件</w:t>
      </w:r>
      <w:bookmarkEnd w:id="162"/>
      <w:bookmarkEnd w:id="163"/>
      <w:bookmarkEnd w:id="164"/>
    </w:p>
    <w:p>
      <w:pPr>
        <w:pageBreakBefore w:val="0"/>
        <w:kinsoku/>
        <w:wordWrap/>
        <w:overflowPunct/>
        <w:topLinePunct w:val="0"/>
        <w:autoSpaceDE/>
        <w:autoSpaceDN/>
        <w:bidi w:val="0"/>
        <w:adjustRightInd/>
        <w:snapToGrid w:val="0"/>
        <w:spacing w:line="240" w:lineRule="auto"/>
        <w:ind w:left="0" w:leftChars="0"/>
        <w:textAlignment w:val="auto"/>
        <w:rPr>
          <w:rFonts w:hint="eastAsia" w:ascii="宋体" w:hAnsi="宋体" w:eastAsia="宋体" w:cs="宋体"/>
          <w:b/>
          <w:bCs/>
          <w:color w:val="auto"/>
          <w:szCs w:val="21"/>
          <w:highlight w:val="none"/>
        </w:rPr>
      </w:pPr>
    </w:p>
    <w:p>
      <w:pPr>
        <w:pageBreakBefore w:val="0"/>
        <w:widowControl/>
        <w:kinsoku/>
        <w:wordWrap/>
        <w:overflowPunct/>
        <w:topLinePunct w:val="0"/>
        <w:autoSpaceDE/>
        <w:autoSpaceDN/>
        <w:bidi w:val="0"/>
        <w:adjustRightInd/>
        <w:snapToGrid w:val="0"/>
        <w:spacing w:line="24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eastAsia="zh-CN"/>
        </w:rPr>
      </w:pPr>
      <w:r>
        <w:rPr>
          <w:rFonts w:hint="eastAsia" w:ascii="宋体" w:hAnsi="宋体" w:eastAsia="宋体" w:cs="宋体"/>
          <w:b/>
          <w:bCs/>
          <w:color w:val="auto"/>
          <w:sz w:val="28"/>
          <w:szCs w:val="28"/>
          <w:highlight w:val="none"/>
          <w:lang w:val="en-US" w:eastAsia="zh-CN"/>
        </w:rPr>
        <w:t>一、相关</w:t>
      </w:r>
      <w:r>
        <w:rPr>
          <w:rFonts w:hint="eastAsia" w:ascii="宋体" w:hAnsi="宋体" w:eastAsia="宋体" w:cs="宋体"/>
          <w:b/>
          <w:bCs/>
          <w:color w:val="auto"/>
          <w:sz w:val="28"/>
          <w:szCs w:val="28"/>
          <w:highlight w:val="none"/>
          <w:lang w:val="zh-CN" w:eastAsia="zh-CN"/>
        </w:rPr>
        <w:t>资质认证</w:t>
      </w:r>
    </w:p>
    <w:tbl>
      <w:tblPr>
        <w:tblStyle w:val="4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4259"/>
        <w:gridCol w:w="3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pPr>
              <w:pageBreakBefore w:val="0"/>
              <w:widowControl/>
              <w:kinsoku/>
              <w:wordWrap/>
              <w:overflowPunct/>
              <w:topLinePunct w:val="0"/>
              <w:autoSpaceDE/>
              <w:autoSpaceDN/>
              <w:bidi w:val="0"/>
              <w:adjustRightInd/>
              <w:snapToGrid w:val="0"/>
              <w:spacing w:line="360" w:lineRule="auto"/>
              <w:ind w:left="682" w:leftChars="0" w:hanging="682" w:hangingChars="283"/>
              <w:jc w:val="center"/>
              <w:textAlignment w:val="auto"/>
              <w:rPr>
                <w:rFonts w:hint="eastAsia" w:ascii="宋体" w:hAnsi="宋体" w:eastAsia="宋体" w:cs="宋体"/>
                <w:b/>
                <w:bCs w:val="0"/>
                <w:color w:val="auto"/>
                <w:kern w:val="0"/>
                <w:sz w:val="24"/>
                <w:szCs w:val="24"/>
                <w:highlight w:val="none"/>
                <w:lang w:val="zh-CN"/>
              </w:rPr>
            </w:pPr>
            <w:r>
              <w:rPr>
                <w:rFonts w:hint="eastAsia" w:ascii="宋体" w:hAnsi="宋体" w:eastAsia="宋体" w:cs="宋体"/>
                <w:b/>
                <w:bCs w:val="0"/>
                <w:color w:val="auto"/>
                <w:kern w:val="0"/>
                <w:sz w:val="24"/>
                <w:szCs w:val="24"/>
                <w:highlight w:val="none"/>
                <w:lang w:val="zh-CN"/>
              </w:rPr>
              <w:t>序号</w:t>
            </w:r>
          </w:p>
        </w:tc>
        <w:tc>
          <w:tcPr>
            <w:tcW w:w="2499" w:type="pct"/>
            <w:vAlign w:val="center"/>
          </w:tcPr>
          <w:p>
            <w:pPr>
              <w:pageBreakBefore w:val="0"/>
              <w:widowControl/>
              <w:kinsoku/>
              <w:wordWrap/>
              <w:overflowPunct/>
              <w:topLinePunct w:val="0"/>
              <w:autoSpaceDE/>
              <w:autoSpaceDN/>
              <w:bidi w:val="0"/>
              <w:adjustRightInd/>
              <w:snapToGrid w:val="0"/>
              <w:spacing w:line="360" w:lineRule="auto"/>
              <w:ind w:left="682" w:leftChars="0" w:hanging="682" w:hangingChars="283"/>
              <w:jc w:val="center"/>
              <w:textAlignment w:val="auto"/>
              <w:rPr>
                <w:rFonts w:hint="eastAsia" w:ascii="宋体" w:hAnsi="宋体" w:eastAsia="宋体" w:cs="宋体"/>
                <w:b/>
                <w:bCs w:val="0"/>
                <w:color w:val="auto"/>
                <w:kern w:val="0"/>
                <w:sz w:val="24"/>
                <w:szCs w:val="24"/>
                <w:highlight w:val="none"/>
                <w:lang w:val="zh-CN"/>
              </w:rPr>
            </w:pPr>
            <w:r>
              <w:rPr>
                <w:rFonts w:hint="eastAsia" w:ascii="宋体" w:hAnsi="宋体" w:eastAsia="宋体" w:cs="宋体"/>
                <w:b/>
                <w:bCs w:val="0"/>
                <w:color w:val="auto"/>
                <w:kern w:val="0"/>
                <w:sz w:val="24"/>
                <w:szCs w:val="24"/>
                <w:highlight w:val="none"/>
                <w:lang w:val="zh-CN"/>
              </w:rPr>
              <w:t>资质认证</w:t>
            </w:r>
          </w:p>
        </w:tc>
        <w:tc>
          <w:tcPr>
            <w:tcW w:w="2013" w:type="pct"/>
            <w:vAlign w:val="center"/>
          </w:tcPr>
          <w:p>
            <w:pPr>
              <w:pageBreakBefore w:val="0"/>
              <w:widowControl/>
              <w:kinsoku/>
              <w:wordWrap/>
              <w:overflowPunct/>
              <w:topLinePunct w:val="0"/>
              <w:autoSpaceDE/>
              <w:autoSpaceDN/>
              <w:bidi w:val="0"/>
              <w:adjustRightInd/>
              <w:snapToGrid w:val="0"/>
              <w:spacing w:line="360" w:lineRule="auto"/>
              <w:ind w:left="682" w:leftChars="0" w:hanging="682" w:hangingChars="283"/>
              <w:jc w:val="center"/>
              <w:textAlignment w:val="auto"/>
              <w:rPr>
                <w:rFonts w:hint="eastAsia" w:ascii="宋体" w:hAnsi="宋体" w:eastAsia="宋体" w:cs="宋体"/>
                <w:b/>
                <w:bCs w:val="0"/>
                <w:color w:val="auto"/>
                <w:kern w:val="0"/>
                <w:sz w:val="24"/>
                <w:szCs w:val="24"/>
                <w:highlight w:val="none"/>
                <w:lang w:val="zh-CN"/>
              </w:rPr>
            </w:pPr>
            <w:r>
              <w:rPr>
                <w:rFonts w:hint="eastAsia" w:ascii="宋体" w:hAnsi="宋体" w:eastAsia="宋体" w:cs="宋体"/>
                <w:b/>
                <w:bCs w:val="0"/>
                <w:color w:val="auto"/>
                <w:kern w:val="0"/>
                <w:sz w:val="24"/>
                <w:szCs w:val="24"/>
                <w:highlight w:val="none"/>
                <w:lang w:val="zh-CN"/>
              </w:rPr>
              <w:t>发证单位名称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1</w:t>
            </w:r>
          </w:p>
        </w:tc>
        <w:tc>
          <w:tcPr>
            <w:tcW w:w="2499" w:type="pct"/>
            <w:vAlign w:val="center"/>
          </w:tcPr>
          <w:p>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资质认证1</w:t>
            </w:r>
          </w:p>
        </w:tc>
        <w:tc>
          <w:tcPr>
            <w:tcW w:w="2013" w:type="pct"/>
            <w:vAlign w:val="center"/>
          </w:tcPr>
          <w:p>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2</w:t>
            </w:r>
          </w:p>
        </w:tc>
        <w:tc>
          <w:tcPr>
            <w:tcW w:w="2499" w:type="pct"/>
            <w:vAlign w:val="center"/>
          </w:tcPr>
          <w:p>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资质认证2</w:t>
            </w:r>
          </w:p>
        </w:tc>
        <w:tc>
          <w:tcPr>
            <w:tcW w:w="2013" w:type="pct"/>
            <w:vAlign w:val="center"/>
          </w:tcPr>
          <w:p>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3</w:t>
            </w:r>
          </w:p>
        </w:tc>
        <w:tc>
          <w:tcPr>
            <w:tcW w:w="2499" w:type="pct"/>
            <w:vAlign w:val="center"/>
          </w:tcPr>
          <w:p>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资质认证3</w:t>
            </w:r>
          </w:p>
        </w:tc>
        <w:tc>
          <w:tcPr>
            <w:tcW w:w="2013" w:type="pct"/>
            <w:vAlign w:val="center"/>
          </w:tcPr>
          <w:p>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 w:type="pct"/>
            <w:vAlign w:val="center"/>
          </w:tcPr>
          <w:p>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p>
        </w:tc>
        <w:tc>
          <w:tcPr>
            <w:tcW w:w="2499" w:type="pct"/>
            <w:vAlign w:val="center"/>
          </w:tcPr>
          <w:p>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w:t>
            </w:r>
          </w:p>
        </w:tc>
        <w:tc>
          <w:tcPr>
            <w:tcW w:w="2013" w:type="pct"/>
            <w:vAlign w:val="center"/>
          </w:tcPr>
          <w:p>
            <w:pPr>
              <w:pageBreakBefore w:val="0"/>
              <w:widowControl/>
              <w:kinsoku/>
              <w:wordWrap/>
              <w:overflowPunct/>
              <w:topLinePunct w:val="0"/>
              <w:autoSpaceDE/>
              <w:autoSpaceDN/>
              <w:bidi w:val="0"/>
              <w:adjustRightInd/>
              <w:snapToGrid w:val="0"/>
              <w:spacing w:line="360" w:lineRule="auto"/>
              <w:ind w:left="679" w:leftChars="0" w:hanging="679" w:hangingChars="283"/>
              <w:jc w:val="center"/>
              <w:textAlignment w:val="auto"/>
              <w:rPr>
                <w:rFonts w:hint="eastAsia" w:ascii="宋体" w:hAnsi="宋体" w:eastAsia="宋体" w:cs="宋体"/>
                <w:bCs/>
                <w:color w:val="auto"/>
                <w:kern w:val="0"/>
                <w:sz w:val="24"/>
                <w:szCs w:val="24"/>
                <w:highlight w:val="none"/>
                <w:lang w:val="zh-CN"/>
              </w:rPr>
            </w:pPr>
            <w:r>
              <w:rPr>
                <w:rFonts w:hint="eastAsia" w:ascii="宋体" w:hAnsi="宋体" w:eastAsia="宋体" w:cs="宋体"/>
                <w:bCs/>
                <w:color w:val="auto"/>
                <w:kern w:val="0"/>
                <w:sz w:val="24"/>
                <w:szCs w:val="24"/>
                <w:highlight w:val="none"/>
                <w:lang w:val="zh-CN"/>
              </w:rPr>
              <w:t>……</w:t>
            </w:r>
          </w:p>
        </w:tc>
      </w:tr>
    </w:tbl>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eastAsia="宋体" w:cs="宋体"/>
          <w:bCs/>
          <w:color w:val="auto"/>
          <w:kern w:val="0"/>
          <w:sz w:val="24"/>
          <w:szCs w:val="24"/>
          <w:highlight w:val="none"/>
          <w:lang w:val="zh-CN"/>
        </w:rPr>
      </w:pPr>
      <w:r>
        <w:rPr>
          <w:rFonts w:hint="eastAsia" w:ascii="宋体" w:hAnsi="宋体" w:cs="宋体"/>
          <w:bCs/>
          <w:color w:val="auto"/>
          <w:kern w:val="0"/>
          <w:sz w:val="24"/>
          <w:szCs w:val="24"/>
          <w:highlight w:val="none"/>
          <w:lang w:val="en-US" w:eastAsia="zh-CN"/>
        </w:rPr>
        <w:t>注：</w:t>
      </w:r>
      <w:r>
        <w:rPr>
          <w:rFonts w:hint="eastAsia" w:ascii="宋体" w:hAnsi="宋体" w:cs="宋体"/>
          <w:bCs/>
          <w:color w:val="auto"/>
          <w:kern w:val="0"/>
          <w:sz w:val="24"/>
          <w:szCs w:val="24"/>
          <w:highlight w:val="none"/>
          <w:lang w:val="zh-CN"/>
        </w:rPr>
        <w:t>供应商</w:t>
      </w:r>
      <w:r>
        <w:rPr>
          <w:rFonts w:hint="eastAsia" w:ascii="宋体" w:hAnsi="宋体" w:eastAsia="宋体" w:cs="宋体"/>
          <w:bCs/>
          <w:color w:val="auto"/>
          <w:kern w:val="0"/>
          <w:sz w:val="24"/>
          <w:szCs w:val="24"/>
          <w:highlight w:val="none"/>
          <w:lang w:val="zh-CN"/>
        </w:rPr>
        <w:t>根据</w:t>
      </w:r>
      <w:r>
        <w:rPr>
          <w:rFonts w:hint="eastAsia" w:ascii="宋体" w:hAnsi="宋体" w:cs="宋体"/>
          <w:bCs/>
          <w:color w:val="auto"/>
          <w:kern w:val="0"/>
          <w:sz w:val="24"/>
          <w:szCs w:val="24"/>
          <w:highlight w:val="none"/>
          <w:lang w:val="en-US" w:eastAsia="zh-CN"/>
        </w:rPr>
        <w:t>资格要求</w:t>
      </w:r>
      <w:r>
        <w:rPr>
          <w:rFonts w:hint="eastAsia" w:ascii="宋体" w:hAnsi="宋体" w:eastAsia="宋体" w:cs="宋体"/>
          <w:bCs/>
          <w:color w:val="auto"/>
          <w:kern w:val="0"/>
          <w:sz w:val="24"/>
          <w:szCs w:val="24"/>
          <w:highlight w:val="none"/>
          <w:lang w:val="zh-CN"/>
        </w:rPr>
        <w:t>，提供相应的资质文件或说明文件。如</w:t>
      </w:r>
      <w:r>
        <w:rPr>
          <w:rFonts w:hint="eastAsia" w:ascii="宋体" w:hAnsi="宋体" w:cs="宋体"/>
          <w:bCs/>
          <w:color w:val="auto"/>
          <w:kern w:val="0"/>
          <w:sz w:val="24"/>
          <w:szCs w:val="24"/>
          <w:highlight w:val="none"/>
          <w:lang w:val="en-US" w:eastAsia="zh-CN"/>
        </w:rPr>
        <w:t>资格要求中</w:t>
      </w:r>
      <w:r>
        <w:rPr>
          <w:rFonts w:hint="eastAsia" w:ascii="宋体" w:hAnsi="宋体" w:eastAsia="宋体" w:cs="宋体"/>
          <w:bCs/>
          <w:color w:val="auto"/>
          <w:kern w:val="0"/>
          <w:sz w:val="24"/>
          <w:szCs w:val="24"/>
          <w:highlight w:val="none"/>
          <w:lang w:val="zh-CN"/>
        </w:rPr>
        <w:t>未有相关内容，则可不提供。</w:t>
      </w:r>
    </w:p>
    <w:p>
      <w:pPr>
        <w:pageBreakBefore w:val="0"/>
        <w:widowControl/>
        <w:kinsoku/>
        <w:wordWrap/>
        <w:overflowPunct/>
        <w:topLinePunct w:val="0"/>
        <w:autoSpaceDE/>
        <w:autoSpaceDN/>
        <w:bidi w:val="0"/>
        <w:adjustRightInd/>
        <w:snapToGrid w:val="0"/>
        <w:spacing w:line="36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pPr>
        <w:pageBreakBefore w:val="0"/>
        <w:widowControl/>
        <w:kinsoku/>
        <w:wordWrap/>
        <w:overflowPunct/>
        <w:topLinePunct w:val="0"/>
        <w:autoSpaceDE/>
        <w:autoSpaceDN/>
        <w:bidi w:val="0"/>
        <w:adjustRightInd/>
        <w:snapToGrid w:val="0"/>
        <w:spacing w:line="24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pPr>
        <w:pageBreakBefore w:val="0"/>
        <w:widowControl/>
        <w:kinsoku/>
        <w:wordWrap/>
        <w:overflowPunct/>
        <w:topLinePunct w:val="0"/>
        <w:autoSpaceDE/>
        <w:autoSpaceDN/>
        <w:bidi w:val="0"/>
        <w:adjustRightInd/>
        <w:snapToGrid w:val="0"/>
        <w:spacing w:line="24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pPr>
        <w:pageBreakBefore w:val="0"/>
        <w:widowControl/>
        <w:kinsoku/>
        <w:wordWrap/>
        <w:overflowPunct/>
        <w:topLinePunct w:val="0"/>
        <w:autoSpaceDE/>
        <w:autoSpaceDN/>
        <w:bidi w:val="0"/>
        <w:adjustRightInd/>
        <w:snapToGrid w:val="0"/>
        <w:spacing w:line="240" w:lineRule="auto"/>
        <w:ind w:left="679" w:leftChars="0" w:hanging="679" w:hangingChars="283"/>
        <w:jc w:val="left"/>
        <w:textAlignment w:val="auto"/>
        <w:rPr>
          <w:rFonts w:hint="eastAsia" w:ascii="宋体" w:hAnsi="宋体" w:eastAsia="宋体" w:cs="宋体"/>
          <w:bCs/>
          <w:color w:val="auto"/>
          <w:kern w:val="0"/>
          <w:sz w:val="24"/>
          <w:szCs w:val="24"/>
          <w:highlight w:val="none"/>
          <w:lang w:val="zh-CN"/>
        </w:rPr>
      </w:pPr>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auto"/>
          <w:sz w:val="28"/>
          <w:szCs w:val="28"/>
          <w:highlight w:val="none"/>
          <w:lang w:val="zh-CN" w:eastAsia="zh-CN"/>
        </w:rPr>
      </w:pPr>
      <w:r>
        <w:rPr>
          <w:rFonts w:hint="eastAsia" w:ascii="宋体" w:hAnsi="宋体" w:eastAsia="宋体" w:cs="宋体"/>
          <w:b/>
          <w:bCs/>
          <w:color w:val="auto"/>
          <w:sz w:val="28"/>
          <w:szCs w:val="28"/>
          <w:highlight w:val="none"/>
          <w:lang w:val="en-US" w:eastAsia="zh-CN"/>
        </w:rPr>
        <w:t>二、相</w:t>
      </w:r>
      <w:r>
        <w:rPr>
          <w:rFonts w:hint="eastAsia" w:ascii="宋体" w:hAnsi="宋体" w:eastAsia="宋体" w:cs="宋体"/>
          <w:b/>
          <w:bCs/>
          <w:color w:val="auto"/>
          <w:sz w:val="28"/>
          <w:szCs w:val="28"/>
          <w:highlight w:val="none"/>
          <w:lang w:val="zh-CN" w:eastAsia="zh-CN"/>
        </w:rPr>
        <w:t>关证明文件复印件</w:t>
      </w:r>
    </w:p>
    <w:p>
      <w:pPr>
        <w:keepNext w:val="0"/>
        <w:keepLines w:val="0"/>
        <w:pageBreakBefore w:val="0"/>
        <w:widowControl/>
        <w:kinsoku/>
        <w:wordWrap/>
        <w:overflowPunct/>
        <w:topLinePunct w:val="0"/>
        <w:autoSpaceDE/>
        <w:autoSpaceDN/>
        <w:bidi w:val="0"/>
        <w:adjustRightInd/>
        <w:snapToGrid w:val="0"/>
        <w:spacing w:line="240" w:lineRule="auto"/>
        <w:ind w:left="0" w:leftChars="0" w:firstLine="480" w:firstLineChars="200"/>
        <w:jc w:val="both"/>
        <w:textAlignment w:val="auto"/>
        <w:rPr>
          <w:rFonts w:hint="eastAsia" w:ascii="宋体" w:hAnsi="宋体" w:eastAsia="宋体" w:cs="宋体"/>
          <w:bCs/>
          <w:color w:val="auto"/>
          <w:kern w:val="0"/>
          <w:sz w:val="24"/>
          <w:szCs w:val="24"/>
          <w:highlight w:val="none"/>
          <w:lang w:val="zh-CN" w:eastAsia="zh-CN"/>
        </w:rPr>
      </w:pPr>
    </w:p>
    <w:p>
      <w:pPr>
        <w:keepNext w:val="0"/>
        <w:keepLines w:val="0"/>
        <w:pageBreakBefore w:val="0"/>
        <w:widowControl/>
        <w:kinsoku/>
        <w:wordWrap/>
        <w:overflowPunct/>
        <w:topLinePunct w:val="0"/>
        <w:autoSpaceDE/>
        <w:autoSpaceDN/>
        <w:bidi w:val="0"/>
        <w:adjustRightInd/>
        <w:snapToGrid w:val="0"/>
        <w:spacing w:line="240" w:lineRule="auto"/>
        <w:ind w:left="0" w:leftChars="0" w:firstLine="480" w:firstLineChars="200"/>
        <w:jc w:val="both"/>
        <w:textAlignment w:val="auto"/>
        <w:rPr>
          <w:rFonts w:hint="eastAsia" w:ascii="宋体" w:hAnsi="宋体" w:eastAsia="宋体" w:cs="宋体"/>
          <w:bCs/>
          <w:color w:val="auto"/>
          <w:kern w:val="0"/>
          <w:sz w:val="24"/>
          <w:szCs w:val="24"/>
          <w:highlight w:val="none"/>
          <w:lang w:val="zh-CN" w:eastAsia="zh-CN"/>
        </w:rPr>
      </w:pPr>
      <w:r>
        <w:rPr>
          <w:rFonts w:hint="eastAsia" w:ascii="宋体" w:hAnsi="宋体" w:cs="宋体"/>
          <w:bCs/>
          <w:color w:val="auto"/>
          <w:kern w:val="0"/>
          <w:sz w:val="24"/>
          <w:szCs w:val="24"/>
          <w:highlight w:val="none"/>
          <w:lang w:val="zh-CN" w:eastAsia="zh-CN"/>
        </w:rPr>
        <w:t>供应商</w:t>
      </w:r>
      <w:r>
        <w:rPr>
          <w:rFonts w:hint="eastAsia" w:ascii="宋体" w:hAnsi="宋体" w:eastAsia="宋体" w:cs="宋体"/>
          <w:bCs/>
          <w:color w:val="auto"/>
          <w:kern w:val="0"/>
          <w:sz w:val="24"/>
          <w:szCs w:val="24"/>
          <w:highlight w:val="none"/>
          <w:lang w:val="zh-CN" w:eastAsia="zh-CN"/>
        </w:rPr>
        <w:t>按照上表顺序，提供相关证明文件复印件，复印件应能清晰显示</w:t>
      </w:r>
      <w:r>
        <w:rPr>
          <w:rFonts w:hint="eastAsia" w:ascii="宋体" w:hAnsi="宋体" w:cs="宋体"/>
          <w:bCs/>
          <w:color w:val="auto"/>
          <w:kern w:val="0"/>
          <w:sz w:val="24"/>
          <w:szCs w:val="24"/>
          <w:highlight w:val="none"/>
          <w:lang w:val="zh-CN" w:eastAsia="zh-CN"/>
        </w:rPr>
        <w:t>供应商</w:t>
      </w:r>
      <w:r>
        <w:rPr>
          <w:rFonts w:hint="eastAsia" w:ascii="宋体" w:hAnsi="宋体" w:eastAsia="宋体" w:cs="宋体"/>
          <w:bCs/>
          <w:color w:val="auto"/>
          <w:kern w:val="0"/>
          <w:sz w:val="24"/>
          <w:szCs w:val="24"/>
          <w:highlight w:val="none"/>
          <w:lang w:val="zh-CN" w:eastAsia="zh-CN"/>
        </w:rPr>
        <w:t>名称、有效期等关键信息。</w:t>
      </w:r>
    </w:p>
    <w:p>
      <w:pPr>
        <w:rPr>
          <w:rFonts w:hint="eastAsia"/>
          <w:color w:val="auto"/>
          <w:highlight w:val="none"/>
        </w:rPr>
      </w:pPr>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49"/>
                            </w:rPr>
                          </w:pPr>
                          <w:r>
                            <w:fldChar w:fldCharType="begin"/>
                          </w:r>
                          <w:r>
                            <w:rPr>
                              <w:rStyle w:val="49"/>
                            </w:rPr>
                            <w:instrText xml:space="preserve">PAGE  </w:instrText>
                          </w:r>
                          <w:r>
                            <w:fldChar w:fldCharType="separate"/>
                          </w:r>
                          <w:r>
                            <w:rPr>
                              <w:rStyle w:val="49"/>
                            </w:rP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1"/>
                      <w:rPr>
                        <w:rStyle w:val="49"/>
                      </w:rPr>
                    </w:pPr>
                    <w:r>
                      <w:fldChar w:fldCharType="begin"/>
                    </w:r>
                    <w:r>
                      <w:rPr>
                        <w:rStyle w:val="49"/>
                      </w:rPr>
                      <w:instrText xml:space="preserve">PAGE  </w:instrText>
                    </w:r>
                    <w:r>
                      <w:fldChar w:fldCharType="separate"/>
                    </w:r>
                    <w:r>
                      <w:rPr>
                        <w:rStyle w:val="49"/>
                      </w:rPr>
                      <w:t>64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8579"/>
                          </w:sdtPr>
                          <w:sdtContent>
                            <w:p>
                              <w:pPr>
                                <w:pStyle w:val="31"/>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sdt>
                    <w:sdtPr>
                      <w:id w:val="147468579"/>
                    </w:sdtPr>
                    <w:sdtContent>
                      <w:p>
                        <w:pPr>
                          <w:pStyle w:val="31"/>
                          <w:jc w:val="cente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sdtContent>
                  </w:sdt>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ascii="Times New Roman" w:hAnsi="Times New Roman" w:eastAsia="宋体"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49"/>
                            </w:rPr>
                          </w:pPr>
                          <w:r>
                            <w:fldChar w:fldCharType="begin"/>
                          </w:r>
                          <w:r>
                            <w:rPr>
                              <w:rStyle w:val="49"/>
                            </w:rPr>
                            <w:instrText xml:space="preserve">PAGE  </w:instrText>
                          </w:r>
                          <w:r>
                            <w:fldChar w:fldCharType="separate"/>
                          </w:r>
                          <w:r>
                            <w:rPr>
                              <w:rStyle w:val="49"/>
                            </w:rP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49"/>
                      </w:rPr>
                    </w:pPr>
                    <w:r>
                      <w:fldChar w:fldCharType="begin"/>
                    </w:r>
                    <w:r>
                      <w:rPr>
                        <w:rStyle w:val="49"/>
                      </w:rPr>
                      <w:instrText xml:space="preserve">PAGE  </w:instrText>
                    </w:r>
                    <w:r>
                      <w:fldChar w:fldCharType="separate"/>
                    </w:r>
                    <w:r>
                      <w:rPr>
                        <w:rStyle w:val="49"/>
                      </w:rPr>
                      <w:t>65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0"/>
      </w:pBdr>
      <w:wordWrap w:val="0"/>
      <w:jc w:val="right"/>
      <w:rPr>
        <w:rFonts w:ascii="宋体" w:hAnsi="宋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0"/>
      </w:pBdr>
      <w:ind w:firstLine="360"/>
    </w:pP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533964"/>
    <w:multiLevelType w:val="singleLevel"/>
    <w:tmpl w:val="84533964"/>
    <w:lvl w:ilvl="0" w:tentative="0">
      <w:start w:val="1"/>
      <w:numFmt w:val="decimal"/>
      <w:lvlText w:val="%1."/>
      <w:lvlJc w:val="left"/>
      <w:pPr>
        <w:tabs>
          <w:tab w:val="left" w:pos="312"/>
        </w:tabs>
      </w:pPr>
    </w:lvl>
  </w:abstractNum>
  <w:abstractNum w:abstractNumId="1">
    <w:nsid w:val="4DAC762D"/>
    <w:multiLevelType w:val="multilevel"/>
    <w:tmpl w:val="4DAC762D"/>
    <w:lvl w:ilvl="0" w:tentative="0">
      <w:start w:val="1"/>
      <w:numFmt w:val="decimal"/>
      <w:lvlText w:val="%1"/>
      <w:lvlJc w:val="left"/>
      <w:pPr>
        <w:tabs>
          <w:tab w:val="left" w:pos="432"/>
        </w:tabs>
        <w:ind w:left="432" w:hanging="432"/>
      </w:pPr>
      <w:rPr>
        <w:rFonts w:hint="eastAsia"/>
      </w:rPr>
    </w:lvl>
    <w:lvl w:ilvl="1" w:tentative="0">
      <w:start w:val="1"/>
      <w:numFmt w:val="decimal"/>
      <w:pStyle w:val="79"/>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OWVlYzJhNDJlMWRiZDliYjI3N2RmN2UxY2ZiYzI5N2QifQ=="/>
  </w:docVars>
  <w:rsids>
    <w:rsidRoot w:val="00172A27"/>
    <w:rsid w:val="00116E48"/>
    <w:rsid w:val="00215AA4"/>
    <w:rsid w:val="00326A7B"/>
    <w:rsid w:val="003D1C6A"/>
    <w:rsid w:val="00425A1B"/>
    <w:rsid w:val="005A1A45"/>
    <w:rsid w:val="009A38E3"/>
    <w:rsid w:val="009D21F6"/>
    <w:rsid w:val="00B2494E"/>
    <w:rsid w:val="00B6403F"/>
    <w:rsid w:val="00B858FF"/>
    <w:rsid w:val="00BB6A76"/>
    <w:rsid w:val="00EB60B2"/>
    <w:rsid w:val="00F13ED3"/>
    <w:rsid w:val="00FF6EB2"/>
    <w:rsid w:val="0110139C"/>
    <w:rsid w:val="011A1F23"/>
    <w:rsid w:val="014B3246"/>
    <w:rsid w:val="014E0200"/>
    <w:rsid w:val="01642ED0"/>
    <w:rsid w:val="01C52F4D"/>
    <w:rsid w:val="01C761D7"/>
    <w:rsid w:val="01CE3A0A"/>
    <w:rsid w:val="01EE517B"/>
    <w:rsid w:val="01FE5971"/>
    <w:rsid w:val="02454DD6"/>
    <w:rsid w:val="025960B6"/>
    <w:rsid w:val="02693733"/>
    <w:rsid w:val="02920B42"/>
    <w:rsid w:val="02987575"/>
    <w:rsid w:val="02D108F4"/>
    <w:rsid w:val="030555C0"/>
    <w:rsid w:val="030B3C93"/>
    <w:rsid w:val="03311476"/>
    <w:rsid w:val="03626126"/>
    <w:rsid w:val="037C2179"/>
    <w:rsid w:val="03985297"/>
    <w:rsid w:val="03A42052"/>
    <w:rsid w:val="03A44F74"/>
    <w:rsid w:val="04041965"/>
    <w:rsid w:val="04675F49"/>
    <w:rsid w:val="04B37F63"/>
    <w:rsid w:val="04C6137E"/>
    <w:rsid w:val="04FF037E"/>
    <w:rsid w:val="050C4806"/>
    <w:rsid w:val="05540F4D"/>
    <w:rsid w:val="0559202B"/>
    <w:rsid w:val="05811C2A"/>
    <w:rsid w:val="05847BD2"/>
    <w:rsid w:val="05926AFC"/>
    <w:rsid w:val="059746CF"/>
    <w:rsid w:val="05CC04D8"/>
    <w:rsid w:val="06157171"/>
    <w:rsid w:val="06492AA3"/>
    <w:rsid w:val="068168B4"/>
    <w:rsid w:val="069074E0"/>
    <w:rsid w:val="06E4088A"/>
    <w:rsid w:val="06E712E1"/>
    <w:rsid w:val="070C39C0"/>
    <w:rsid w:val="076D6CD9"/>
    <w:rsid w:val="079D6CFD"/>
    <w:rsid w:val="08125FBF"/>
    <w:rsid w:val="08494C6E"/>
    <w:rsid w:val="088C1F29"/>
    <w:rsid w:val="088D2C15"/>
    <w:rsid w:val="089357DE"/>
    <w:rsid w:val="08D00067"/>
    <w:rsid w:val="08D0632A"/>
    <w:rsid w:val="08D12DC9"/>
    <w:rsid w:val="08D15416"/>
    <w:rsid w:val="08E820AF"/>
    <w:rsid w:val="091C1096"/>
    <w:rsid w:val="09563C3E"/>
    <w:rsid w:val="0963341B"/>
    <w:rsid w:val="09BC2B8F"/>
    <w:rsid w:val="0A2763AD"/>
    <w:rsid w:val="0A656ED5"/>
    <w:rsid w:val="0A734E22"/>
    <w:rsid w:val="0A740EC6"/>
    <w:rsid w:val="0AAA6B5F"/>
    <w:rsid w:val="0AC47DDC"/>
    <w:rsid w:val="0AF32500"/>
    <w:rsid w:val="0B2D1C16"/>
    <w:rsid w:val="0B2D5705"/>
    <w:rsid w:val="0B4A4BDF"/>
    <w:rsid w:val="0B5373FE"/>
    <w:rsid w:val="0B804490"/>
    <w:rsid w:val="0B837EED"/>
    <w:rsid w:val="0BA82A49"/>
    <w:rsid w:val="0BD00E9A"/>
    <w:rsid w:val="0C1D2BB6"/>
    <w:rsid w:val="0C264CAE"/>
    <w:rsid w:val="0C316030"/>
    <w:rsid w:val="0CA12821"/>
    <w:rsid w:val="0CAF3B68"/>
    <w:rsid w:val="0D646FD0"/>
    <w:rsid w:val="0D660232"/>
    <w:rsid w:val="0D70755A"/>
    <w:rsid w:val="0D7548BC"/>
    <w:rsid w:val="0D8A6D3C"/>
    <w:rsid w:val="0DD73C46"/>
    <w:rsid w:val="0E096231"/>
    <w:rsid w:val="0E1327A4"/>
    <w:rsid w:val="0E424CB6"/>
    <w:rsid w:val="0E57741A"/>
    <w:rsid w:val="0E767E01"/>
    <w:rsid w:val="0E8E5DD9"/>
    <w:rsid w:val="0E9100D4"/>
    <w:rsid w:val="0E945486"/>
    <w:rsid w:val="0E9B139E"/>
    <w:rsid w:val="0EC464CF"/>
    <w:rsid w:val="0EC91ED6"/>
    <w:rsid w:val="0EE11DA3"/>
    <w:rsid w:val="0EE5212B"/>
    <w:rsid w:val="0EF80318"/>
    <w:rsid w:val="0F003769"/>
    <w:rsid w:val="0F20161D"/>
    <w:rsid w:val="0F2D123B"/>
    <w:rsid w:val="0F4177B0"/>
    <w:rsid w:val="0F6B6D31"/>
    <w:rsid w:val="0F8072A4"/>
    <w:rsid w:val="0FC04118"/>
    <w:rsid w:val="0FC2004E"/>
    <w:rsid w:val="10025E86"/>
    <w:rsid w:val="10117223"/>
    <w:rsid w:val="10150A56"/>
    <w:rsid w:val="10686DD7"/>
    <w:rsid w:val="10993885"/>
    <w:rsid w:val="10A52958"/>
    <w:rsid w:val="10CB3113"/>
    <w:rsid w:val="10D9229D"/>
    <w:rsid w:val="10EA711E"/>
    <w:rsid w:val="10EF74F9"/>
    <w:rsid w:val="10F66AD9"/>
    <w:rsid w:val="111849DB"/>
    <w:rsid w:val="11472E91"/>
    <w:rsid w:val="11474DC4"/>
    <w:rsid w:val="115D65A6"/>
    <w:rsid w:val="11771091"/>
    <w:rsid w:val="11913628"/>
    <w:rsid w:val="12252C40"/>
    <w:rsid w:val="123B7B4D"/>
    <w:rsid w:val="123F13CA"/>
    <w:rsid w:val="12573A60"/>
    <w:rsid w:val="12641821"/>
    <w:rsid w:val="12AD31C8"/>
    <w:rsid w:val="13021091"/>
    <w:rsid w:val="134850E0"/>
    <w:rsid w:val="13511744"/>
    <w:rsid w:val="135262DD"/>
    <w:rsid w:val="135E2714"/>
    <w:rsid w:val="13615094"/>
    <w:rsid w:val="136B1D15"/>
    <w:rsid w:val="138661D5"/>
    <w:rsid w:val="139C7E7A"/>
    <w:rsid w:val="13B30494"/>
    <w:rsid w:val="13C4267C"/>
    <w:rsid w:val="13E95DE0"/>
    <w:rsid w:val="140F32ED"/>
    <w:rsid w:val="141F01DC"/>
    <w:rsid w:val="14320267"/>
    <w:rsid w:val="14411E19"/>
    <w:rsid w:val="14773A8D"/>
    <w:rsid w:val="1497412F"/>
    <w:rsid w:val="149B7C7D"/>
    <w:rsid w:val="14E804E7"/>
    <w:rsid w:val="14E8498B"/>
    <w:rsid w:val="150177FB"/>
    <w:rsid w:val="150F1F18"/>
    <w:rsid w:val="151479D7"/>
    <w:rsid w:val="151C4634"/>
    <w:rsid w:val="151D67B9"/>
    <w:rsid w:val="15252219"/>
    <w:rsid w:val="157D69BB"/>
    <w:rsid w:val="15883A78"/>
    <w:rsid w:val="159D2EAE"/>
    <w:rsid w:val="15F8038B"/>
    <w:rsid w:val="16757429"/>
    <w:rsid w:val="167D0AEE"/>
    <w:rsid w:val="169D375F"/>
    <w:rsid w:val="16BA2357"/>
    <w:rsid w:val="16E661C3"/>
    <w:rsid w:val="16ED7D7A"/>
    <w:rsid w:val="173E2889"/>
    <w:rsid w:val="173E4D36"/>
    <w:rsid w:val="17485BB5"/>
    <w:rsid w:val="17BC39F5"/>
    <w:rsid w:val="17F11DA8"/>
    <w:rsid w:val="180F1390"/>
    <w:rsid w:val="1824504B"/>
    <w:rsid w:val="184719C8"/>
    <w:rsid w:val="1876043C"/>
    <w:rsid w:val="18D60F01"/>
    <w:rsid w:val="19570D43"/>
    <w:rsid w:val="19616ABA"/>
    <w:rsid w:val="197C1B46"/>
    <w:rsid w:val="197E141A"/>
    <w:rsid w:val="197E67D3"/>
    <w:rsid w:val="19993273"/>
    <w:rsid w:val="19996254"/>
    <w:rsid w:val="199B6470"/>
    <w:rsid w:val="19AA0461"/>
    <w:rsid w:val="19B327BD"/>
    <w:rsid w:val="19BC5B46"/>
    <w:rsid w:val="19C972F9"/>
    <w:rsid w:val="19DA42C4"/>
    <w:rsid w:val="1A1E49AB"/>
    <w:rsid w:val="1A226249"/>
    <w:rsid w:val="1A3029D5"/>
    <w:rsid w:val="1A987332"/>
    <w:rsid w:val="1AA77B78"/>
    <w:rsid w:val="1AB47C91"/>
    <w:rsid w:val="1AE31378"/>
    <w:rsid w:val="1AED6464"/>
    <w:rsid w:val="1AF57CE1"/>
    <w:rsid w:val="1B233A0E"/>
    <w:rsid w:val="1B724FEB"/>
    <w:rsid w:val="1BB60AB9"/>
    <w:rsid w:val="1BD05FAD"/>
    <w:rsid w:val="1BFB7752"/>
    <w:rsid w:val="1BFE6A0B"/>
    <w:rsid w:val="1C717BB6"/>
    <w:rsid w:val="1C95109A"/>
    <w:rsid w:val="1CE064EB"/>
    <w:rsid w:val="1CEB2F8E"/>
    <w:rsid w:val="1D200F09"/>
    <w:rsid w:val="1D3C5874"/>
    <w:rsid w:val="1D4378C8"/>
    <w:rsid w:val="1D4806BC"/>
    <w:rsid w:val="1DA84CB7"/>
    <w:rsid w:val="1DC612B3"/>
    <w:rsid w:val="1DCA3282"/>
    <w:rsid w:val="1DD71A40"/>
    <w:rsid w:val="1DD748EF"/>
    <w:rsid w:val="1E0A7720"/>
    <w:rsid w:val="1E0A7F5B"/>
    <w:rsid w:val="1E175EE0"/>
    <w:rsid w:val="1E2527AC"/>
    <w:rsid w:val="1E4221A2"/>
    <w:rsid w:val="1E5A02C1"/>
    <w:rsid w:val="1E6E7038"/>
    <w:rsid w:val="1E7713A5"/>
    <w:rsid w:val="1EDE3EF8"/>
    <w:rsid w:val="1EEC5078"/>
    <w:rsid w:val="1EED0956"/>
    <w:rsid w:val="1F066D8E"/>
    <w:rsid w:val="1F212F73"/>
    <w:rsid w:val="1F234F3D"/>
    <w:rsid w:val="1F451C61"/>
    <w:rsid w:val="1F4905B4"/>
    <w:rsid w:val="1F4B6992"/>
    <w:rsid w:val="1F6204ED"/>
    <w:rsid w:val="1F634620"/>
    <w:rsid w:val="1F68256B"/>
    <w:rsid w:val="1F79582C"/>
    <w:rsid w:val="1F813A12"/>
    <w:rsid w:val="1F8D685B"/>
    <w:rsid w:val="1F916F9A"/>
    <w:rsid w:val="1F9F033C"/>
    <w:rsid w:val="1FAD108A"/>
    <w:rsid w:val="1FFE5062"/>
    <w:rsid w:val="201C373B"/>
    <w:rsid w:val="20335FFA"/>
    <w:rsid w:val="20530096"/>
    <w:rsid w:val="20560211"/>
    <w:rsid w:val="2060784B"/>
    <w:rsid w:val="20740EA1"/>
    <w:rsid w:val="20823EE5"/>
    <w:rsid w:val="20967991"/>
    <w:rsid w:val="20C018DF"/>
    <w:rsid w:val="20D7618A"/>
    <w:rsid w:val="20DA4AB8"/>
    <w:rsid w:val="20ED700A"/>
    <w:rsid w:val="213D52BE"/>
    <w:rsid w:val="215B0293"/>
    <w:rsid w:val="216B497A"/>
    <w:rsid w:val="21920158"/>
    <w:rsid w:val="219A26B1"/>
    <w:rsid w:val="21BC614C"/>
    <w:rsid w:val="21C227D9"/>
    <w:rsid w:val="21DA3ADD"/>
    <w:rsid w:val="21FF6B6E"/>
    <w:rsid w:val="22192627"/>
    <w:rsid w:val="223E05A7"/>
    <w:rsid w:val="22950CBD"/>
    <w:rsid w:val="23086C09"/>
    <w:rsid w:val="231177AD"/>
    <w:rsid w:val="232474D6"/>
    <w:rsid w:val="23263E9E"/>
    <w:rsid w:val="233A0AA7"/>
    <w:rsid w:val="234B056D"/>
    <w:rsid w:val="23531B69"/>
    <w:rsid w:val="23A302C6"/>
    <w:rsid w:val="23A427F9"/>
    <w:rsid w:val="23A91ED6"/>
    <w:rsid w:val="23BE366C"/>
    <w:rsid w:val="24197EC2"/>
    <w:rsid w:val="2435126F"/>
    <w:rsid w:val="24571BA9"/>
    <w:rsid w:val="24D65F20"/>
    <w:rsid w:val="258A0242"/>
    <w:rsid w:val="258E593B"/>
    <w:rsid w:val="259F5A1A"/>
    <w:rsid w:val="25AF6F09"/>
    <w:rsid w:val="25B763DF"/>
    <w:rsid w:val="25D1078D"/>
    <w:rsid w:val="25D6438C"/>
    <w:rsid w:val="260F6BD5"/>
    <w:rsid w:val="26217CFD"/>
    <w:rsid w:val="26357304"/>
    <w:rsid w:val="265244DC"/>
    <w:rsid w:val="26955359"/>
    <w:rsid w:val="26A15FCB"/>
    <w:rsid w:val="26AC38F8"/>
    <w:rsid w:val="270B5F28"/>
    <w:rsid w:val="27501D60"/>
    <w:rsid w:val="2751016E"/>
    <w:rsid w:val="27A06C00"/>
    <w:rsid w:val="27E86D24"/>
    <w:rsid w:val="27EB4A15"/>
    <w:rsid w:val="280D3C24"/>
    <w:rsid w:val="281178FD"/>
    <w:rsid w:val="281353B1"/>
    <w:rsid w:val="284E0E06"/>
    <w:rsid w:val="28AB0AC1"/>
    <w:rsid w:val="28CD7CC8"/>
    <w:rsid w:val="28D47686"/>
    <w:rsid w:val="28EC2844"/>
    <w:rsid w:val="28F9531F"/>
    <w:rsid w:val="29004A27"/>
    <w:rsid w:val="29130372"/>
    <w:rsid w:val="292F0BF7"/>
    <w:rsid w:val="29723FBC"/>
    <w:rsid w:val="2987431B"/>
    <w:rsid w:val="29AB7060"/>
    <w:rsid w:val="29BB2501"/>
    <w:rsid w:val="2A075F37"/>
    <w:rsid w:val="2A1132FB"/>
    <w:rsid w:val="2A187669"/>
    <w:rsid w:val="2A200C92"/>
    <w:rsid w:val="2A2439B5"/>
    <w:rsid w:val="2A6F3A1D"/>
    <w:rsid w:val="2A816FBC"/>
    <w:rsid w:val="2A9F5E90"/>
    <w:rsid w:val="2ACB0918"/>
    <w:rsid w:val="2AD92954"/>
    <w:rsid w:val="2AE25E88"/>
    <w:rsid w:val="2B275DB5"/>
    <w:rsid w:val="2B3D7EFD"/>
    <w:rsid w:val="2B6A5CA2"/>
    <w:rsid w:val="2B8E319C"/>
    <w:rsid w:val="2B922A43"/>
    <w:rsid w:val="2B9D68E1"/>
    <w:rsid w:val="2BA514F4"/>
    <w:rsid w:val="2BBB02AC"/>
    <w:rsid w:val="2BD66E93"/>
    <w:rsid w:val="2BF26637"/>
    <w:rsid w:val="2C33777B"/>
    <w:rsid w:val="2C464019"/>
    <w:rsid w:val="2C52615E"/>
    <w:rsid w:val="2C5E73CD"/>
    <w:rsid w:val="2C9B57E7"/>
    <w:rsid w:val="2CBB445E"/>
    <w:rsid w:val="2CCA0F90"/>
    <w:rsid w:val="2CDF446E"/>
    <w:rsid w:val="2CE13D42"/>
    <w:rsid w:val="2CF03F85"/>
    <w:rsid w:val="2CFD74C2"/>
    <w:rsid w:val="2D0004EF"/>
    <w:rsid w:val="2D135293"/>
    <w:rsid w:val="2D4A06EA"/>
    <w:rsid w:val="2D650D84"/>
    <w:rsid w:val="2DEF06A4"/>
    <w:rsid w:val="2E023645"/>
    <w:rsid w:val="2E2546AC"/>
    <w:rsid w:val="2E2A34C6"/>
    <w:rsid w:val="2E4B3B69"/>
    <w:rsid w:val="2E607AE1"/>
    <w:rsid w:val="2E6C3ADF"/>
    <w:rsid w:val="2EC360D8"/>
    <w:rsid w:val="2ECBAECF"/>
    <w:rsid w:val="2EF254BF"/>
    <w:rsid w:val="2F32635D"/>
    <w:rsid w:val="2F376501"/>
    <w:rsid w:val="2F62604A"/>
    <w:rsid w:val="2F81180C"/>
    <w:rsid w:val="2F854E58"/>
    <w:rsid w:val="2FB4633B"/>
    <w:rsid w:val="2FDB2CCA"/>
    <w:rsid w:val="2FE02387"/>
    <w:rsid w:val="300D2785"/>
    <w:rsid w:val="302436D0"/>
    <w:rsid w:val="30301E7F"/>
    <w:rsid w:val="303A25CE"/>
    <w:rsid w:val="304732AA"/>
    <w:rsid w:val="3053483F"/>
    <w:rsid w:val="3074708A"/>
    <w:rsid w:val="30CA509F"/>
    <w:rsid w:val="30DE0690"/>
    <w:rsid w:val="30FC0D8A"/>
    <w:rsid w:val="31232B7B"/>
    <w:rsid w:val="31772D94"/>
    <w:rsid w:val="31CC0DBF"/>
    <w:rsid w:val="31D30C56"/>
    <w:rsid w:val="32104326"/>
    <w:rsid w:val="322C1F03"/>
    <w:rsid w:val="322F37A1"/>
    <w:rsid w:val="323963CE"/>
    <w:rsid w:val="323C03BE"/>
    <w:rsid w:val="32416D98"/>
    <w:rsid w:val="32601BAD"/>
    <w:rsid w:val="32635E29"/>
    <w:rsid w:val="327F16CE"/>
    <w:rsid w:val="32AA191E"/>
    <w:rsid w:val="32D60303"/>
    <w:rsid w:val="32E527C6"/>
    <w:rsid w:val="32FE4096"/>
    <w:rsid w:val="3303652C"/>
    <w:rsid w:val="330F275E"/>
    <w:rsid w:val="33154745"/>
    <w:rsid w:val="334868C9"/>
    <w:rsid w:val="33707BCD"/>
    <w:rsid w:val="33767B9F"/>
    <w:rsid w:val="338A5133"/>
    <w:rsid w:val="338B4B90"/>
    <w:rsid w:val="338C607F"/>
    <w:rsid w:val="33C35B7A"/>
    <w:rsid w:val="33F61609"/>
    <w:rsid w:val="344D00F7"/>
    <w:rsid w:val="34721667"/>
    <w:rsid w:val="347E456C"/>
    <w:rsid w:val="34B223CE"/>
    <w:rsid w:val="34F606E9"/>
    <w:rsid w:val="350C612E"/>
    <w:rsid w:val="35886ECB"/>
    <w:rsid w:val="35A31B36"/>
    <w:rsid w:val="35B8125B"/>
    <w:rsid w:val="360A67E3"/>
    <w:rsid w:val="368C42BB"/>
    <w:rsid w:val="369C73F1"/>
    <w:rsid w:val="36B0094C"/>
    <w:rsid w:val="36B8529E"/>
    <w:rsid w:val="36D97DE3"/>
    <w:rsid w:val="37036ADC"/>
    <w:rsid w:val="3748746D"/>
    <w:rsid w:val="374F3F98"/>
    <w:rsid w:val="377F1136"/>
    <w:rsid w:val="37D571C9"/>
    <w:rsid w:val="37FB5F14"/>
    <w:rsid w:val="37FECC93"/>
    <w:rsid w:val="38237904"/>
    <w:rsid w:val="38291506"/>
    <w:rsid w:val="38390ED6"/>
    <w:rsid w:val="38785603"/>
    <w:rsid w:val="38DD7AB3"/>
    <w:rsid w:val="38E53BBF"/>
    <w:rsid w:val="39302AD2"/>
    <w:rsid w:val="395F496C"/>
    <w:rsid w:val="39A725B1"/>
    <w:rsid w:val="39F552D0"/>
    <w:rsid w:val="3A285E95"/>
    <w:rsid w:val="3A53397D"/>
    <w:rsid w:val="3A741ACA"/>
    <w:rsid w:val="3A766411"/>
    <w:rsid w:val="3A992ECA"/>
    <w:rsid w:val="3AC12526"/>
    <w:rsid w:val="3AE56A20"/>
    <w:rsid w:val="3B0B0289"/>
    <w:rsid w:val="3B0C5F1A"/>
    <w:rsid w:val="3B5878C5"/>
    <w:rsid w:val="3B5D44F4"/>
    <w:rsid w:val="3BBD597A"/>
    <w:rsid w:val="3BDF6A7E"/>
    <w:rsid w:val="3C0470B7"/>
    <w:rsid w:val="3C095063"/>
    <w:rsid w:val="3C110778"/>
    <w:rsid w:val="3C3E10BB"/>
    <w:rsid w:val="3C3F0DDF"/>
    <w:rsid w:val="3CC41870"/>
    <w:rsid w:val="3CCB2319"/>
    <w:rsid w:val="3CCB40C7"/>
    <w:rsid w:val="3CDD2F07"/>
    <w:rsid w:val="3D112421"/>
    <w:rsid w:val="3E1D0952"/>
    <w:rsid w:val="3E380D63"/>
    <w:rsid w:val="3E7B5785"/>
    <w:rsid w:val="3E9277BD"/>
    <w:rsid w:val="3EBC63BD"/>
    <w:rsid w:val="3EE42FAC"/>
    <w:rsid w:val="3EF142B8"/>
    <w:rsid w:val="3EF153C8"/>
    <w:rsid w:val="3EFDF5F0"/>
    <w:rsid w:val="3F06588A"/>
    <w:rsid w:val="3F4641F8"/>
    <w:rsid w:val="3F4904FF"/>
    <w:rsid w:val="3F4A7370"/>
    <w:rsid w:val="3F6759B8"/>
    <w:rsid w:val="3F87734E"/>
    <w:rsid w:val="3FA806EF"/>
    <w:rsid w:val="3FD635E0"/>
    <w:rsid w:val="3FFDA7B5"/>
    <w:rsid w:val="3FFF7D58"/>
    <w:rsid w:val="4044666A"/>
    <w:rsid w:val="40784457"/>
    <w:rsid w:val="40C35918"/>
    <w:rsid w:val="40E02836"/>
    <w:rsid w:val="40E54266"/>
    <w:rsid w:val="40F43EAC"/>
    <w:rsid w:val="4108472B"/>
    <w:rsid w:val="415B7496"/>
    <w:rsid w:val="416A1EE2"/>
    <w:rsid w:val="419D28C4"/>
    <w:rsid w:val="41D13F2D"/>
    <w:rsid w:val="41D30FEA"/>
    <w:rsid w:val="41E416E8"/>
    <w:rsid w:val="41F57750"/>
    <w:rsid w:val="4207152C"/>
    <w:rsid w:val="42273B74"/>
    <w:rsid w:val="42332E3A"/>
    <w:rsid w:val="42951841"/>
    <w:rsid w:val="42B6262E"/>
    <w:rsid w:val="42B850ED"/>
    <w:rsid w:val="42BC2E2F"/>
    <w:rsid w:val="42FD3F2F"/>
    <w:rsid w:val="43416155"/>
    <w:rsid w:val="439865DD"/>
    <w:rsid w:val="439D67BD"/>
    <w:rsid w:val="43CF3D20"/>
    <w:rsid w:val="44000AFA"/>
    <w:rsid w:val="443B53BC"/>
    <w:rsid w:val="446C2633"/>
    <w:rsid w:val="447B75D7"/>
    <w:rsid w:val="448B2AB9"/>
    <w:rsid w:val="44FF34A7"/>
    <w:rsid w:val="45202C09"/>
    <w:rsid w:val="452C0D9A"/>
    <w:rsid w:val="45340525"/>
    <w:rsid w:val="45406950"/>
    <w:rsid w:val="45711797"/>
    <w:rsid w:val="459B53AB"/>
    <w:rsid w:val="45A55DFD"/>
    <w:rsid w:val="45CA4BE2"/>
    <w:rsid w:val="45E846E7"/>
    <w:rsid w:val="45F5651F"/>
    <w:rsid w:val="46496788"/>
    <w:rsid w:val="464B7622"/>
    <w:rsid w:val="465F0CFF"/>
    <w:rsid w:val="46AB11F1"/>
    <w:rsid w:val="46D21636"/>
    <w:rsid w:val="47273586"/>
    <w:rsid w:val="473E5AB1"/>
    <w:rsid w:val="47B551E6"/>
    <w:rsid w:val="47BE4754"/>
    <w:rsid w:val="47CD33E9"/>
    <w:rsid w:val="47DE3DC0"/>
    <w:rsid w:val="48241FD7"/>
    <w:rsid w:val="4844684D"/>
    <w:rsid w:val="48537763"/>
    <w:rsid w:val="485578E8"/>
    <w:rsid w:val="486A0C38"/>
    <w:rsid w:val="488B2930"/>
    <w:rsid w:val="48B30830"/>
    <w:rsid w:val="48DE212D"/>
    <w:rsid w:val="48E00EFA"/>
    <w:rsid w:val="48F72B45"/>
    <w:rsid w:val="49003E49"/>
    <w:rsid w:val="495367AC"/>
    <w:rsid w:val="49663BF8"/>
    <w:rsid w:val="498875C7"/>
    <w:rsid w:val="4990791C"/>
    <w:rsid w:val="4993054F"/>
    <w:rsid w:val="499E7FA5"/>
    <w:rsid w:val="49A07007"/>
    <w:rsid w:val="49C9493B"/>
    <w:rsid w:val="49D767A1"/>
    <w:rsid w:val="4A031344"/>
    <w:rsid w:val="4A077CDF"/>
    <w:rsid w:val="4A0A5133"/>
    <w:rsid w:val="4A4320A7"/>
    <w:rsid w:val="4A8E2163"/>
    <w:rsid w:val="4A9373AD"/>
    <w:rsid w:val="4ACF7401"/>
    <w:rsid w:val="4ACF7478"/>
    <w:rsid w:val="4ADB6996"/>
    <w:rsid w:val="4AEE3414"/>
    <w:rsid w:val="4AFA62A3"/>
    <w:rsid w:val="4B0A4A82"/>
    <w:rsid w:val="4B2A5CC7"/>
    <w:rsid w:val="4B4932F9"/>
    <w:rsid w:val="4B6A57B1"/>
    <w:rsid w:val="4B7E36FC"/>
    <w:rsid w:val="4B7E43DA"/>
    <w:rsid w:val="4B8270B7"/>
    <w:rsid w:val="4B8F63E5"/>
    <w:rsid w:val="4B984363"/>
    <w:rsid w:val="4C1422F3"/>
    <w:rsid w:val="4C717508"/>
    <w:rsid w:val="4C994F4D"/>
    <w:rsid w:val="4CB45606"/>
    <w:rsid w:val="4CC95200"/>
    <w:rsid w:val="4CCA6149"/>
    <w:rsid w:val="4CCE3E8B"/>
    <w:rsid w:val="4CE104F8"/>
    <w:rsid w:val="4D13189E"/>
    <w:rsid w:val="4D1F57E4"/>
    <w:rsid w:val="4D560717"/>
    <w:rsid w:val="4D9B356F"/>
    <w:rsid w:val="4DBB2FA1"/>
    <w:rsid w:val="4DBB7A1A"/>
    <w:rsid w:val="4DBE2C0C"/>
    <w:rsid w:val="4E3069BE"/>
    <w:rsid w:val="4E962786"/>
    <w:rsid w:val="4F1D2230"/>
    <w:rsid w:val="4F52003F"/>
    <w:rsid w:val="4F5B353E"/>
    <w:rsid w:val="4F7F4020"/>
    <w:rsid w:val="4FAA61FD"/>
    <w:rsid w:val="4FC634A9"/>
    <w:rsid w:val="4FD83119"/>
    <w:rsid w:val="4FD95020"/>
    <w:rsid w:val="4FE264C1"/>
    <w:rsid w:val="4FFA6D45"/>
    <w:rsid w:val="5012408F"/>
    <w:rsid w:val="50140FC2"/>
    <w:rsid w:val="50171C8A"/>
    <w:rsid w:val="501E6ED7"/>
    <w:rsid w:val="504F52E3"/>
    <w:rsid w:val="50576815"/>
    <w:rsid w:val="50577CF3"/>
    <w:rsid w:val="506B7C43"/>
    <w:rsid w:val="507D00A6"/>
    <w:rsid w:val="50AA1920"/>
    <w:rsid w:val="513D439B"/>
    <w:rsid w:val="51442BEE"/>
    <w:rsid w:val="51695F30"/>
    <w:rsid w:val="517D3BB4"/>
    <w:rsid w:val="517E6644"/>
    <w:rsid w:val="519E6036"/>
    <w:rsid w:val="51AE6039"/>
    <w:rsid w:val="51D721CB"/>
    <w:rsid w:val="51E16BFC"/>
    <w:rsid w:val="51F46688"/>
    <w:rsid w:val="52576383"/>
    <w:rsid w:val="528F7C18"/>
    <w:rsid w:val="52915806"/>
    <w:rsid w:val="52AC44F2"/>
    <w:rsid w:val="52AE2946"/>
    <w:rsid w:val="52B21B59"/>
    <w:rsid w:val="52CC28E7"/>
    <w:rsid w:val="53057EDB"/>
    <w:rsid w:val="5328717E"/>
    <w:rsid w:val="53A44F5A"/>
    <w:rsid w:val="53D33B35"/>
    <w:rsid w:val="53DF072C"/>
    <w:rsid w:val="5420278B"/>
    <w:rsid w:val="542A2224"/>
    <w:rsid w:val="543C354F"/>
    <w:rsid w:val="54554E92"/>
    <w:rsid w:val="54752E3E"/>
    <w:rsid w:val="54A943A8"/>
    <w:rsid w:val="54BE47E5"/>
    <w:rsid w:val="54E56216"/>
    <w:rsid w:val="54EC0A4A"/>
    <w:rsid w:val="55162B19"/>
    <w:rsid w:val="55244B21"/>
    <w:rsid w:val="55651104"/>
    <w:rsid w:val="55895295"/>
    <w:rsid w:val="56252539"/>
    <w:rsid w:val="563C00B7"/>
    <w:rsid w:val="56502307"/>
    <w:rsid w:val="56C72A8F"/>
    <w:rsid w:val="56CB48C0"/>
    <w:rsid w:val="56DB73DF"/>
    <w:rsid w:val="56FE73BF"/>
    <w:rsid w:val="570247B3"/>
    <w:rsid w:val="57105837"/>
    <w:rsid w:val="57120E18"/>
    <w:rsid w:val="57452B24"/>
    <w:rsid w:val="57513011"/>
    <w:rsid w:val="57664CC0"/>
    <w:rsid w:val="579602E6"/>
    <w:rsid w:val="57A66070"/>
    <w:rsid w:val="57BC36B3"/>
    <w:rsid w:val="57C06CA5"/>
    <w:rsid w:val="57DE5DD4"/>
    <w:rsid w:val="57EF5E19"/>
    <w:rsid w:val="57F26E23"/>
    <w:rsid w:val="58093FC9"/>
    <w:rsid w:val="581768B6"/>
    <w:rsid w:val="582847B6"/>
    <w:rsid w:val="583A23D4"/>
    <w:rsid w:val="58A47068"/>
    <w:rsid w:val="58A5065D"/>
    <w:rsid w:val="58B21B3F"/>
    <w:rsid w:val="58F20F01"/>
    <w:rsid w:val="590E4F6C"/>
    <w:rsid w:val="59185495"/>
    <w:rsid w:val="592075D4"/>
    <w:rsid w:val="59373172"/>
    <w:rsid w:val="597807D4"/>
    <w:rsid w:val="59841042"/>
    <w:rsid w:val="59976E1D"/>
    <w:rsid w:val="59FF3E65"/>
    <w:rsid w:val="5A3B2ADD"/>
    <w:rsid w:val="5A653D3E"/>
    <w:rsid w:val="5A843DF5"/>
    <w:rsid w:val="5A903CB6"/>
    <w:rsid w:val="5AA30F9C"/>
    <w:rsid w:val="5AE93C53"/>
    <w:rsid w:val="5AFF9E75"/>
    <w:rsid w:val="5B264E92"/>
    <w:rsid w:val="5B426509"/>
    <w:rsid w:val="5B6FFA84"/>
    <w:rsid w:val="5BFF769C"/>
    <w:rsid w:val="5C287E87"/>
    <w:rsid w:val="5C2A2760"/>
    <w:rsid w:val="5C2F7D76"/>
    <w:rsid w:val="5C3E4DC8"/>
    <w:rsid w:val="5C502193"/>
    <w:rsid w:val="5C80485D"/>
    <w:rsid w:val="5C8B76A2"/>
    <w:rsid w:val="5C8F6A67"/>
    <w:rsid w:val="5C9D0D4C"/>
    <w:rsid w:val="5CA40764"/>
    <w:rsid w:val="5CF95342"/>
    <w:rsid w:val="5CFC2C95"/>
    <w:rsid w:val="5D036237"/>
    <w:rsid w:val="5D215911"/>
    <w:rsid w:val="5D242DA7"/>
    <w:rsid w:val="5D2C1508"/>
    <w:rsid w:val="5D7642EF"/>
    <w:rsid w:val="5D996B17"/>
    <w:rsid w:val="5DA16A52"/>
    <w:rsid w:val="5E052285"/>
    <w:rsid w:val="5E2202E3"/>
    <w:rsid w:val="5E2C00CE"/>
    <w:rsid w:val="5E2F75E0"/>
    <w:rsid w:val="5E3D08BC"/>
    <w:rsid w:val="5E8228C3"/>
    <w:rsid w:val="5E88620F"/>
    <w:rsid w:val="5EEB4428"/>
    <w:rsid w:val="5EF25FD2"/>
    <w:rsid w:val="5F155135"/>
    <w:rsid w:val="5F3E4D18"/>
    <w:rsid w:val="5F4E740E"/>
    <w:rsid w:val="5F884D39"/>
    <w:rsid w:val="5FAD60E5"/>
    <w:rsid w:val="5FCB7B2A"/>
    <w:rsid w:val="5FE748EF"/>
    <w:rsid w:val="5FF211ED"/>
    <w:rsid w:val="5FF77C7D"/>
    <w:rsid w:val="601E1A0F"/>
    <w:rsid w:val="602D6CC3"/>
    <w:rsid w:val="603B6484"/>
    <w:rsid w:val="60441CCF"/>
    <w:rsid w:val="605838E8"/>
    <w:rsid w:val="607000D7"/>
    <w:rsid w:val="60D650E3"/>
    <w:rsid w:val="60E618D8"/>
    <w:rsid w:val="610C6DBA"/>
    <w:rsid w:val="611C5556"/>
    <w:rsid w:val="615E00CC"/>
    <w:rsid w:val="616A7011"/>
    <w:rsid w:val="617B1B61"/>
    <w:rsid w:val="617D00E1"/>
    <w:rsid w:val="618F6278"/>
    <w:rsid w:val="61C80FB8"/>
    <w:rsid w:val="61F77588"/>
    <w:rsid w:val="62277D10"/>
    <w:rsid w:val="623B22AE"/>
    <w:rsid w:val="62417EFE"/>
    <w:rsid w:val="62652D93"/>
    <w:rsid w:val="628F5A13"/>
    <w:rsid w:val="62944DD7"/>
    <w:rsid w:val="62A858BE"/>
    <w:rsid w:val="62DF0350"/>
    <w:rsid w:val="62E47BEE"/>
    <w:rsid w:val="62EE5CC9"/>
    <w:rsid w:val="62FF66F4"/>
    <w:rsid w:val="6314104B"/>
    <w:rsid w:val="63145F5B"/>
    <w:rsid w:val="633473C5"/>
    <w:rsid w:val="633670CD"/>
    <w:rsid w:val="63803892"/>
    <w:rsid w:val="638E7A78"/>
    <w:rsid w:val="639B185C"/>
    <w:rsid w:val="63A948B2"/>
    <w:rsid w:val="63DE27AE"/>
    <w:rsid w:val="63E570EC"/>
    <w:rsid w:val="641D30B9"/>
    <w:rsid w:val="64216B3E"/>
    <w:rsid w:val="643B0010"/>
    <w:rsid w:val="648028D0"/>
    <w:rsid w:val="64802BFF"/>
    <w:rsid w:val="64AB0803"/>
    <w:rsid w:val="64D14B10"/>
    <w:rsid w:val="64DC3870"/>
    <w:rsid w:val="64E26FB9"/>
    <w:rsid w:val="64E8140A"/>
    <w:rsid w:val="65231FE7"/>
    <w:rsid w:val="65426590"/>
    <w:rsid w:val="65585A79"/>
    <w:rsid w:val="655B398A"/>
    <w:rsid w:val="655D7DC0"/>
    <w:rsid w:val="65674A25"/>
    <w:rsid w:val="659F41BF"/>
    <w:rsid w:val="65A34E07"/>
    <w:rsid w:val="65BD4645"/>
    <w:rsid w:val="65D025CA"/>
    <w:rsid w:val="65F628EE"/>
    <w:rsid w:val="65F70C60"/>
    <w:rsid w:val="65FD42E0"/>
    <w:rsid w:val="66050700"/>
    <w:rsid w:val="66284B8D"/>
    <w:rsid w:val="665B51C0"/>
    <w:rsid w:val="66B55494"/>
    <w:rsid w:val="66B8265F"/>
    <w:rsid w:val="66C1760E"/>
    <w:rsid w:val="66CF6932"/>
    <w:rsid w:val="66D264A4"/>
    <w:rsid w:val="66D66AC5"/>
    <w:rsid w:val="66E520A5"/>
    <w:rsid w:val="66E806A4"/>
    <w:rsid w:val="672D0E56"/>
    <w:rsid w:val="672E6618"/>
    <w:rsid w:val="673877DD"/>
    <w:rsid w:val="673D4CA3"/>
    <w:rsid w:val="6750708A"/>
    <w:rsid w:val="67757CA7"/>
    <w:rsid w:val="67B37AAD"/>
    <w:rsid w:val="67B66178"/>
    <w:rsid w:val="67E4235D"/>
    <w:rsid w:val="68012F0F"/>
    <w:rsid w:val="68311BC3"/>
    <w:rsid w:val="684C1232"/>
    <w:rsid w:val="685254F1"/>
    <w:rsid w:val="6891708B"/>
    <w:rsid w:val="689C49E5"/>
    <w:rsid w:val="68BC2B5D"/>
    <w:rsid w:val="68CA79C4"/>
    <w:rsid w:val="68E34DCE"/>
    <w:rsid w:val="68F54AE6"/>
    <w:rsid w:val="691C55E1"/>
    <w:rsid w:val="69200753"/>
    <w:rsid w:val="692955ED"/>
    <w:rsid w:val="6984405B"/>
    <w:rsid w:val="698A6F34"/>
    <w:rsid w:val="69AE2C22"/>
    <w:rsid w:val="69B01D77"/>
    <w:rsid w:val="69F06D97"/>
    <w:rsid w:val="6A0F7348"/>
    <w:rsid w:val="6A132A85"/>
    <w:rsid w:val="6A226DB8"/>
    <w:rsid w:val="6A62486A"/>
    <w:rsid w:val="6A7D6AB5"/>
    <w:rsid w:val="6AA933EA"/>
    <w:rsid w:val="6AB22AE3"/>
    <w:rsid w:val="6AB87933"/>
    <w:rsid w:val="6ABA6F76"/>
    <w:rsid w:val="6AE827F7"/>
    <w:rsid w:val="6AEE5B16"/>
    <w:rsid w:val="6B306E3C"/>
    <w:rsid w:val="6B3F74CF"/>
    <w:rsid w:val="6B4A24D7"/>
    <w:rsid w:val="6B4A697B"/>
    <w:rsid w:val="6B9C243A"/>
    <w:rsid w:val="6BCE4706"/>
    <w:rsid w:val="6BEE5F43"/>
    <w:rsid w:val="6C150D37"/>
    <w:rsid w:val="6C292A34"/>
    <w:rsid w:val="6C6B2212"/>
    <w:rsid w:val="6C8C0ECD"/>
    <w:rsid w:val="6C9C0A4E"/>
    <w:rsid w:val="6CA34B0E"/>
    <w:rsid w:val="6CEC7FD2"/>
    <w:rsid w:val="6D1B386D"/>
    <w:rsid w:val="6D4262C6"/>
    <w:rsid w:val="6D5B500F"/>
    <w:rsid w:val="6D620248"/>
    <w:rsid w:val="6D6B0E7D"/>
    <w:rsid w:val="6D7D0A75"/>
    <w:rsid w:val="6D873F6C"/>
    <w:rsid w:val="6D8E5C2A"/>
    <w:rsid w:val="6D920165"/>
    <w:rsid w:val="6DA576C9"/>
    <w:rsid w:val="6DE95007"/>
    <w:rsid w:val="6E4869FF"/>
    <w:rsid w:val="6EBB79A1"/>
    <w:rsid w:val="6EE06D84"/>
    <w:rsid w:val="6F1448CE"/>
    <w:rsid w:val="6F161E81"/>
    <w:rsid w:val="6F2547A7"/>
    <w:rsid w:val="6F543531"/>
    <w:rsid w:val="6F6B010C"/>
    <w:rsid w:val="6F7C2F7F"/>
    <w:rsid w:val="6F9B0189"/>
    <w:rsid w:val="6F9B1553"/>
    <w:rsid w:val="6FAE278A"/>
    <w:rsid w:val="6FEB7E69"/>
    <w:rsid w:val="704D64E1"/>
    <w:rsid w:val="70653792"/>
    <w:rsid w:val="70A064EB"/>
    <w:rsid w:val="70A64653"/>
    <w:rsid w:val="70CC1BE0"/>
    <w:rsid w:val="71803A64"/>
    <w:rsid w:val="71B26913"/>
    <w:rsid w:val="71B72890"/>
    <w:rsid w:val="71DC40A5"/>
    <w:rsid w:val="71F81DCD"/>
    <w:rsid w:val="721568CD"/>
    <w:rsid w:val="72231CD3"/>
    <w:rsid w:val="72573E9F"/>
    <w:rsid w:val="72671BC0"/>
    <w:rsid w:val="726E06D9"/>
    <w:rsid w:val="72C76B03"/>
    <w:rsid w:val="72D66243"/>
    <w:rsid w:val="72E70F53"/>
    <w:rsid w:val="73027AD8"/>
    <w:rsid w:val="734B0F38"/>
    <w:rsid w:val="738E2A00"/>
    <w:rsid w:val="738F7112"/>
    <w:rsid w:val="73E00D1E"/>
    <w:rsid w:val="73E32976"/>
    <w:rsid w:val="73ED2599"/>
    <w:rsid w:val="73FAB970"/>
    <w:rsid w:val="742A3172"/>
    <w:rsid w:val="744009BA"/>
    <w:rsid w:val="747267AE"/>
    <w:rsid w:val="749B15AD"/>
    <w:rsid w:val="74AB6C9F"/>
    <w:rsid w:val="74D3172C"/>
    <w:rsid w:val="74E7523A"/>
    <w:rsid w:val="74E97204"/>
    <w:rsid w:val="74FB851E"/>
    <w:rsid w:val="750D2D01"/>
    <w:rsid w:val="750D2EF3"/>
    <w:rsid w:val="750E5587"/>
    <w:rsid w:val="753D24FE"/>
    <w:rsid w:val="755157BC"/>
    <w:rsid w:val="75647CD2"/>
    <w:rsid w:val="757E5B9F"/>
    <w:rsid w:val="75AC4B3C"/>
    <w:rsid w:val="75AE6841"/>
    <w:rsid w:val="765D4D4C"/>
    <w:rsid w:val="766358A2"/>
    <w:rsid w:val="76650C6E"/>
    <w:rsid w:val="767511C0"/>
    <w:rsid w:val="76856A80"/>
    <w:rsid w:val="76BE411C"/>
    <w:rsid w:val="76C07AF1"/>
    <w:rsid w:val="76C176A8"/>
    <w:rsid w:val="76CC2C8C"/>
    <w:rsid w:val="76D71BC3"/>
    <w:rsid w:val="76ED3661"/>
    <w:rsid w:val="76FB321F"/>
    <w:rsid w:val="76FF686B"/>
    <w:rsid w:val="771A5453"/>
    <w:rsid w:val="7789259A"/>
    <w:rsid w:val="77BE6726"/>
    <w:rsid w:val="77CD7DA8"/>
    <w:rsid w:val="77DB2C82"/>
    <w:rsid w:val="77FF892F"/>
    <w:rsid w:val="78016C2B"/>
    <w:rsid w:val="783B474F"/>
    <w:rsid w:val="784531B1"/>
    <w:rsid w:val="789C633C"/>
    <w:rsid w:val="78B37A40"/>
    <w:rsid w:val="78DD2BDC"/>
    <w:rsid w:val="78DF76A5"/>
    <w:rsid w:val="790E0FE8"/>
    <w:rsid w:val="792702FB"/>
    <w:rsid w:val="7930583F"/>
    <w:rsid w:val="79766B8D"/>
    <w:rsid w:val="79854B48"/>
    <w:rsid w:val="798806F1"/>
    <w:rsid w:val="79A83E58"/>
    <w:rsid w:val="79BF22E2"/>
    <w:rsid w:val="79CF4ACD"/>
    <w:rsid w:val="79DE4E5E"/>
    <w:rsid w:val="79E40ECD"/>
    <w:rsid w:val="79F215F1"/>
    <w:rsid w:val="79F41BB4"/>
    <w:rsid w:val="7A106FE1"/>
    <w:rsid w:val="7A68361F"/>
    <w:rsid w:val="7A884DCA"/>
    <w:rsid w:val="7AB63590"/>
    <w:rsid w:val="7ABC6FF3"/>
    <w:rsid w:val="7AC90FCD"/>
    <w:rsid w:val="7AF83075"/>
    <w:rsid w:val="7B5F5B2A"/>
    <w:rsid w:val="7B933A26"/>
    <w:rsid w:val="7BAC4460"/>
    <w:rsid w:val="7BD8C8F7"/>
    <w:rsid w:val="7C0B1FCA"/>
    <w:rsid w:val="7C2A0B91"/>
    <w:rsid w:val="7C352D2F"/>
    <w:rsid w:val="7C57C521"/>
    <w:rsid w:val="7C594C70"/>
    <w:rsid w:val="7C766D2D"/>
    <w:rsid w:val="7CA35EEB"/>
    <w:rsid w:val="7CAA7571"/>
    <w:rsid w:val="7CB5F4AE"/>
    <w:rsid w:val="7CBB1486"/>
    <w:rsid w:val="7CBFD395"/>
    <w:rsid w:val="7CD12F27"/>
    <w:rsid w:val="7CE43C1C"/>
    <w:rsid w:val="7D35150E"/>
    <w:rsid w:val="7D7BE0E4"/>
    <w:rsid w:val="7DC5449E"/>
    <w:rsid w:val="7DFC3B04"/>
    <w:rsid w:val="7E2D6371"/>
    <w:rsid w:val="7E3B02AA"/>
    <w:rsid w:val="7E5C0A47"/>
    <w:rsid w:val="7E790EBC"/>
    <w:rsid w:val="7EE05567"/>
    <w:rsid w:val="7EF13238"/>
    <w:rsid w:val="7EFE0FA1"/>
    <w:rsid w:val="7EFE7A10"/>
    <w:rsid w:val="7F0A2251"/>
    <w:rsid w:val="7F0B25E1"/>
    <w:rsid w:val="7F202277"/>
    <w:rsid w:val="7FA13326"/>
    <w:rsid w:val="7FAE52D2"/>
    <w:rsid w:val="7FBB4776"/>
    <w:rsid w:val="7FD66F52"/>
    <w:rsid w:val="7FD7A078"/>
    <w:rsid w:val="7FDF5619"/>
    <w:rsid w:val="7FEF5DE6"/>
    <w:rsid w:val="7FF67B96"/>
    <w:rsid w:val="7FF76C79"/>
    <w:rsid w:val="7FFC3969"/>
    <w:rsid w:val="7FFDD4C6"/>
    <w:rsid w:val="7FFE62A1"/>
    <w:rsid w:val="7FFF5868"/>
    <w:rsid w:val="7FFF9E7F"/>
    <w:rsid w:val="8472F6E5"/>
    <w:rsid w:val="97BD59B3"/>
    <w:rsid w:val="9DDD13B7"/>
    <w:rsid w:val="A56F252C"/>
    <w:rsid w:val="A7B1A8A6"/>
    <w:rsid w:val="ACE354BB"/>
    <w:rsid w:val="B5F83F94"/>
    <w:rsid w:val="BAA7EA28"/>
    <w:rsid w:val="CBCF726E"/>
    <w:rsid w:val="DCF8E4E4"/>
    <w:rsid w:val="DD6E3DF8"/>
    <w:rsid w:val="DDEE66FD"/>
    <w:rsid w:val="DEFDB11A"/>
    <w:rsid w:val="E577FBEF"/>
    <w:rsid w:val="E5FF3FF3"/>
    <w:rsid w:val="ED7AD2C8"/>
    <w:rsid w:val="EF3B7442"/>
    <w:rsid w:val="EF590C34"/>
    <w:rsid w:val="F65FBF90"/>
    <w:rsid w:val="F77D1BBC"/>
    <w:rsid w:val="F7DDFE11"/>
    <w:rsid w:val="F7FD5CF7"/>
    <w:rsid w:val="FBEDE7D2"/>
    <w:rsid w:val="FCFF955F"/>
    <w:rsid w:val="FDFB9FE9"/>
    <w:rsid w:val="FEFD1334"/>
    <w:rsid w:val="FF2EE29D"/>
    <w:rsid w:val="FF7F93A1"/>
    <w:rsid w:val="FFAF2F71"/>
    <w:rsid w:val="FFB39592"/>
    <w:rsid w:val="FFBB8E61"/>
    <w:rsid w:val="FFD3F21B"/>
    <w:rsid w:val="FFE9FFB5"/>
    <w:rsid w:val="FFECA84A"/>
    <w:rsid w:val="FFFD39EB"/>
    <w:rsid w:val="FFFFDD0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qFormat="1" w:uiPriority="99"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60"/>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link w:val="61"/>
    <w:qFormat/>
    <w:uiPriority w:val="0"/>
    <w:pPr>
      <w:keepNext/>
      <w:keepLines/>
      <w:autoSpaceDE w:val="0"/>
      <w:autoSpaceDN w:val="0"/>
      <w:adjustRightInd w:val="0"/>
      <w:spacing w:after="120" w:line="416" w:lineRule="atLeast"/>
      <w:outlineLvl w:val="2"/>
    </w:pPr>
    <w:rPr>
      <w:rFonts w:ascii="黑体" w:hAnsi="黑体" w:eastAsia="仿宋_GB2312"/>
      <w:b/>
      <w:kern w:val="0"/>
      <w:sz w:val="24"/>
      <w:szCs w:val="20"/>
    </w:rPr>
  </w:style>
  <w:style w:type="paragraph" w:styleId="7">
    <w:name w:val="heading 4"/>
    <w:basedOn w:val="1"/>
    <w:next w:val="1"/>
    <w:link w:val="62"/>
    <w:qFormat/>
    <w:uiPriority w:val="0"/>
    <w:pPr>
      <w:keepNext/>
      <w:outlineLvl w:val="3"/>
    </w:pPr>
    <w:rPr>
      <w:sz w:val="28"/>
      <w:szCs w:val="20"/>
    </w:rPr>
  </w:style>
  <w:style w:type="paragraph" w:styleId="8">
    <w:name w:val="heading 5"/>
    <w:basedOn w:val="1"/>
    <w:next w:val="1"/>
    <w:link w:val="63"/>
    <w:qFormat/>
    <w:uiPriority w:val="0"/>
    <w:pPr>
      <w:keepNext/>
      <w:keepLines/>
      <w:spacing w:before="280" w:after="290" w:line="377" w:lineRule="auto"/>
      <w:outlineLvl w:val="4"/>
    </w:pPr>
    <w:rPr>
      <w:b/>
      <w:bCs/>
      <w:sz w:val="28"/>
      <w:szCs w:val="28"/>
    </w:rPr>
  </w:style>
  <w:style w:type="paragraph" w:styleId="9">
    <w:name w:val="heading 6"/>
    <w:basedOn w:val="1"/>
    <w:next w:val="1"/>
    <w:link w:val="64"/>
    <w:qFormat/>
    <w:uiPriority w:val="0"/>
    <w:pPr>
      <w:keepNext/>
      <w:keepLines/>
      <w:spacing w:before="240" w:after="64" w:line="319" w:lineRule="auto"/>
      <w:outlineLvl w:val="5"/>
    </w:pPr>
    <w:rPr>
      <w:rFonts w:ascii="Arial" w:hAnsi="Arial" w:eastAsia="黑体"/>
      <w:b/>
      <w:bCs/>
      <w:sz w:val="24"/>
    </w:rPr>
  </w:style>
  <w:style w:type="paragraph" w:styleId="10">
    <w:name w:val="heading 7"/>
    <w:basedOn w:val="1"/>
    <w:next w:val="1"/>
    <w:link w:val="65"/>
    <w:qFormat/>
    <w:uiPriority w:val="0"/>
    <w:pPr>
      <w:keepNext/>
      <w:keepLines/>
      <w:spacing w:before="240" w:after="64" w:line="319" w:lineRule="auto"/>
      <w:outlineLvl w:val="6"/>
    </w:pPr>
    <w:rPr>
      <w:b/>
      <w:bCs/>
      <w:sz w:val="24"/>
    </w:rPr>
  </w:style>
  <w:style w:type="paragraph" w:styleId="11">
    <w:name w:val="heading 8"/>
    <w:basedOn w:val="1"/>
    <w:next w:val="1"/>
    <w:link w:val="66"/>
    <w:qFormat/>
    <w:uiPriority w:val="0"/>
    <w:pPr>
      <w:keepNext/>
      <w:keepLines/>
      <w:spacing w:before="240" w:after="64" w:line="319" w:lineRule="auto"/>
      <w:outlineLvl w:val="7"/>
    </w:pPr>
    <w:rPr>
      <w:rFonts w:ascii="Arial" w:hAnsi="Arial" w:eastAsia="黑体"/>
      <w:sz w:val="24"/>
    </w:rPr>
  </w:style>
  <w:style w:type="paragraph" w:styleId="12">
    <w:name w:val="heading 9"/>
    <w:basedOn w:val="1"/>
    <w:next w:val="1"/>
    <w:link w:val="67"/>
    <w:qFormat/>
    <w:uiPriority w:val="0"/>
    <w:pPr>
      <w:keepNext/>
      <w:keepLines/>
      <w:spacing w:before="240" w:after="64" w:line="319" w:lineRule="auto"/>
      <w:outlineLvl w:val="8"/>
    </w:pPr>
    <w:rPr>
      <w:rFonts w:ascii="Arial" w:hAnsi="Arial" w:eastAsia="黑体"/>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sz w:val="28"/>
      <w:szCs w:val="20"/>
    </w:rPr>
  </w:style>
  <w:style w:type="paragraph" w:styleId="3">
    <w:name w:val="Body Text First Indent"/>
    <w:basedOn w:val="2"/>
    <w:next w:val="1"/>
    <w:unhideWhenUsed/>
    <w:qFormat/>
    <w:uiPriority w:val="99"/>
    <w:pPr>
      <w:spacing w:beforeLines="0" w:afterLines="0"/>
      <w:ind w:firstLine="420" w:firstLineChars="100"/>
    </w:pPr>
    <w:rPr>
      <w:rFonts w:hint="eastAsia"/>
      <w:sz w:val="28"/>
      <w:szCs w:val="20"/>
    </w:rPr>
  </w:style>
  <w:style w:type="paragraph" w:styleId="13">
    <w:name w:val="toc 7"/>
    <w:basedOn w:val="1"/>
    <w:next w:val="1"/>
    <w:qFormat/>
    <w:uiPriority w:val="0"/>
    <w:pPr>
      <w:ind w:left="1200" w:leftChars="1200"/>
    </w:pPr>
    <w:rPr>
      <w:rFonts w:ascii="Calibri" w:hAnsi="Calibri"/>
      <w:szCs w:val="22"/>
    </w:rPr>
  </w:style>
  <w:style w:type="paragraph" w:styleId="14">
    <w:name w:val="Normal Indent"/>
    <w:basedOn w:val="1"/>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styleId="15">
    <w:name w:val="caption"/>
    <w:basedOn w:val="1"/>
    <w:next w:val="1"/>
    <w:qFormat/>
    <w:uiPriority w:val="0"/>
    <w:rPr>
      <w:rFonts w:ascii="Arial" w:hAnsi="Arial" w:eastAsia="黑体"/>
      <w:sz w:val="20"/>
    </w:rPr>
  </w:style>
  <w:style w:type="paragraph" w:styleId="16">
    <w:name w:val="Document Map"/>
    <w:basedOn w:val="1"/>
    <w:qFormat/>
    <w:uiPriority w:val="0"/>
    <w:rPr>
      <w:rFonts w:ascii="微软雅黑" w:hAnsi="微软雅黑"/>
      <w:sz w:val="18"/>
      <w:szCs w:val="18"/>
    </w:rPr>
  </w:style>
  <w:style w:type="paragraph" w:styleId="17">
    <w:name w:val="annotation text"/>
    <w:basedOn w:val="1"/>
    <w:qFormat/>
    <w:uiPriority w:val="0"/>
    <w:pPr>
      <w:jc w:val="left"/>
    </w:pPr>
  </w:style>
  <w:style w:type="paragraph" w:styleId="18">
    <w:name w:val="Body Text 3"/>
    <w:basedOn w:val="1"/>
    <w:qFormat/>
    <w:uiPriority w:val="0"/>
    <w:pPr>
      <w:spacing w:after="120"/>
    </w:pPr>
    <w:rPr>
      <w:sz w:val="16"/>
      <w:szCs w:val="16"/>
    </w:rPr>
  </w:style>
  <w:style w:type="paragraph" w:styleId="19">
    <w:name w:val="Body Text Indent"/>
    <w:basedOn w:val="1"/>
    <w:next w:val="20"/>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20">
    <w:name w:val="envelope return"/>
    <w:basedOn w:val="1"/>
    <w:qFormat/>
    <w:uiPriority w:val="0"/>
    <w:pPr>
      <w:snapToGrid w:val="0"/>
    </w:pPr>
    <w:rPr>
      <w:rFonts w:ascii="Arial" w:hAnsi="Arial" w:cs="Arial"/>
    </w:rPr>
  </w:style>
  <w:style w:type="paragraph" w:styleId="21">
    <w:name w:val="List 2"/>
    <w:basedOn w:val="1"/>
    <w:qFormat/>
    <w:uiPriority w:val="0"/>
    <w:pPr>
      <w:ind w:left="400" w:leftChars="200" w:hanging="200" w:hangingChars="200"/>
    </w:pPr>
  </w:style>
  <w:style w:type="paragraph" w:styleId="22">
    <w:name w:val="Block Text"/>
    <w:basedOn w:val="1"/>
    <w:qFormat/>
    <w:uiPriority w:val="0"/>
    <w:pPr>
      <w:ind w:left="178" w:leftChars="85" w:right="384" w:rightChars="183" w:firstLine="538" w:firstLineChars="256"/>
    </w:pPr>
    <w:rPr>
      <w:rFonts w:ascii="Times New Roman" w:hAnsi="Times New Roman"/>
      <w:szCs w:val="24"/>
    </w:rPr>
  </w:style>
  <w:style w:type="paragraph" w:styleId="23">
    <w:name w:val="index 4"/>
    <w:basedOn w:val="1"/>
    <w:next w:val="1"/>
    <w:qFormat/>
    <w:uiPriority w:val="0"/>
    <w:pPr>
      <w:ind w:left="428" w:firstLine="140"/>
    </w:pPr>
    <w:rPr>
      <w:rFonts w:eastAsia="仿宋_GB2312"/>
      <w:sz w:val="28"/>
      <w:szCs w:val="28"/>
    </w:rPr>
  </w:style>
  <w:style w:type="paragraph" w:styleId="24">
    <w:name w:val="toc 5"/>
    <w:basedOn w:val="1"/>
    <w:next w:val="1"/>
    <w:qFormat/>
    <w:uiPriority w:val="0"/>
    <w:pPr>
      <w:ind w:left="800" w:leftChars="800"/>
    </w:pPr>
    <w:rPr>
      <w:rFonts w:ascii="Calibri" w:hAnsi="Calibri"/>
      <w:szCs w:val="22"/>
    </w:rPr>
  </w:style>
  <w:style w:type="paragraph" w:styleId="25">
    <w:name w:val="toc 3"/>
    <w:basedOn w:val="1"/>
    <w:next w:val="1"/>
    <w:qFormat/>
    <w:uiPriority w:val="0"/>
    <w:pPr>
      <w:widowControl/>
      <w:snapToGrid w:val="0"/>
      <w:spacing w:line="440" w:lineRule="exact"/>
      <w:ind w:left="442"/>
      <w:jc w:val="left"/>
    </w:pPr>
    <w:rPr>
      <w:rFonts w:ascii="Calibri" w:hAnsi="Calibri" w:cs="Arial"/>
      <w:kern w:val="0"/>
      <w:szCs w:val="22"/>
    </w:rPr>
  </w:style>
  <w:style w:type="paragraph" w:styleId="26">
    <w:name w:val="Plain Text"/>
    <w:basedOn w:val="1"/>
    <w:qFormat/>
    <w:uiPriority w:val="0"/>
    <w:rPr>
      <w:rFonts w:ascii="宋体" w:hAnsi="Courier New"/>
      <w:szCs w:val="20"/>
    </w:rPr>
  </w:style>
  <w:style w:type="paragraph" w:styleId="27">
    <w:name w:val="toc 8"/>
    <w:basedOn w:val="1"/>
    <w:next w:val="1"/>
    <w:qFormat/>
    <w:uiPriority w:val="0"/>
    <w:pPr>
      <w:ind w:left="1400" w:leftChars="1400"/>
    </w:pPr>
    <w:rPr>
      <w:rFonts w:ascii="Calibri" w:hAnsi="Calibri"/>
      <w:szCs w:val="22"/>
    </w:rPr>
  </w:style>
  <w:style w:type="paragraph" w:styleId="28">
    <w:name w:val="Date"/>
    <w:basedOn w:val="1"/>
    <w:next w:val="1"/>
    <w:qFormat/>
    <w:uiPriority w:val="0"/>
    <w:pPr>
      <w:ind w:left="2500" w:leftChars="2500"/>
    </w:pPr>
    <w:rPr>
      <w:szCs w:val="20"/>
    </w:rPr>
  </w:style>
  <w:style w:type="paragraph" w:styleId="29">
    <w:name w:val="Body Text Indent 2"/>
    <w:basedOn w:val="1"/>
    <w:qFormat/>
    <w:uiPriority w:val="0"/>
    <w:pPr>
      <w:spacing w:line="480" w:lineRule="auto"/>
      <w:ind w:firstLine="200" w:firstLineChars="200"/>
    </w:pPr>
    <w:rPr>
      <w:rFonts w:ascii="仿宋_GB2312" w:hAnsi="宋体" w:eastAsia="仿宋_GB2312"/>
      <w:sz w:val="24"/>
    </w:r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tabs>
        <w:tab w:val="left" w:pos="567"/>
        <w:tab w:val="left" w:pos="709"/>
        <w:tab w:val="right" w:leader="dot" w:pos="8505"/>
      </w:tabs>
      <w:snapToGrid w:val="0"/>
      <w:spacing w:line="440" w:lineRule="exact"/>
      <w:jc w:val="left"/>
    </w:pPr>
    <w:rPr>
      <w:rFonts w:ascii="宋体" w:hAnsi="宋体"/>
    </w:rPr>
  </w:style>
  <w:style w:type="paragraph" w:styleId="34">
    <w:name w:val="toc 4"/>
    <w:basedOn w:val="1"/>
    <w:next w:val="1"/>
    <w:qFormat/>
    <w:uiPriority w:val="0"/>
    <w:pPr>
      <w:ind w:left="600" w:leftChars="600"/>
    </w:pPr>
    <w:rPr>
      <w:rFonts w:ascii="Calibri" w:hAnsi="Calibri"/>
      <w:szCs w:val="22"/>
    </w:rPr>
  </w:style>
  <w:style w:type="paragraph" w:styleId="35">
    <w:name w:val="Subtitle"/>
    <w:basedOn w:val="1"/>
    <w:next w:val="1"/>
    <w:qFormat/>
    <w:uiPriority w:val="0"/>
    <w:pPr>
      <w:spacing w:before="240" w:after="60" w:line="312" w:lineRule="auto"/>
      <w:jc w:val="center"/>
      <w:outlineLvl w:val="1"/>
    </w:pPr>
    <w:rPr>
      <w:rFonts w:ascii="Cambria" w:hAnsi="Cambria" w:cs="黑体"/>
      <w:b/>
      <w:bCs/>
      <w:kern w:val="28"/>
      <w:sz w:val="32"/>
      <w:szCs w:val="32"/>
    </w:rPr>
  </w:style>
  <w:style w:type="paragraph" w:styleId="36">
    <w:name w:val="toc 6"/>
    <w:basedOn w:val="1"/>
    <w:next w:val="1"/>
    <w:qFormat/>
    <w:uiPriority w:val="0"/>
    <w:pPr>
      <w:ind w:left="1000" w:leftChars="1000"/>
    </w:pPr>
    <w:rPr>
      <w:rFonts w:ascii="Calibri" w:hAnsi="Calibri"/>
      <w:szCs w:val="22"/>
    </w:rPr>
  </w:style>
  <w:style w:type="paragraph" w:styleId="37">
    <w:name w:val="Body Text Indent 3"/>
    <w:basedOn w:val="1"/>
    <w:qFormat/>
    <w:uiPriority w:val="0"/>
    <w:pPr>
      <w:spacing w:after="120" w:line="360" w:lineRule="atLeast"/>
      <w:ind w:firstLine="300" w:firstLineChars="300"/>
    </w:pPr>
    <w:rPr>
      <w:sz w:val="24"/>
      <w:szCs w:val="20"/>
    </w:rPr>
  </w:style>
  <w:style w:type="paragraph" w:styleId="38">
    <w:name w:val="table of figures"/>
    <w:basedOn w:val="1"/>
    <w:next w:val="1"/>
    <w:semiHidden/>
    <w:unhideWhenUsed/>
    <w:qFormat/>
    <w:uiPriority w:val="99"/>
    <w:pPr>
      <w:spacing w:before="120" w:after="120"/>
      <w:ind w:leftChars="200" w:hanging="200" w:hangingChars="200"/>
    </w:pPr>
    <w:rPr>
      <w:rFonts w:ascii="Times New Roman" w:hAnsi="Times New Roman" w:eastAsia="宋体"/>
      <w:sz w:val="24"/>
    </w:rPr>
  </w:style>
  <w:style w:type="paragraph" w:styleId="39">
    <w:name w:val="toc 2"/>
    <w:basedOn w:val="1"/>
    <w:next w:val="1"/>
    <w:qFormat/>
    <w:uiPriority w:val="0"/>
    <w:pPr>
      <w:tabs>
        <w:tab w:val="left" w:pos="567"/>
        <w:tab w:val="right" w:leader="dot" w:pos="8505"/>
        <w:tab w:val="right" w:leader="dot" w:pos="9628"/>
      </w:tabs>
      <w:spacing w:line="440" w:lineRule="exact"/>
    </w:pPr>
  </w:style>
  <w:style w:type="paragraph" w:styleId="40">
    <w:name w:val="toc 9"/>
    <w:basedOn w:val="1"/>
    <w:next w:val="1"/>
    <w:qFormat/>
    <w:uiPriority w:val="0"/>
    <w:pPr>
      <w:ind w:left="1600" w:leftChars="1600"/>
    </w:pPr>
    <w:rPr>
      <w:rFonts w:ascii="Calibri" w:hAnsi="Calibri"/>
      <w:szCs w:val="22"/>
    </w:rPr>
  </w:style>
  <w:style w:type="paragraph" w:styleId="41">
    <w:name w:val="Body Text 2"/>
    <w:basedOn w:val="1"/>
    <w:unhideWhenUsed/>
    <w:qFormat/>
    <w:uiPriority w:val="99"/>
    <w:pPr>
      <w:spacing w:after="120" w:line="480" w:lineRule="auto"/>
    </w:pPr>
  </w:style>
  <w:style w:type="paragraph" w:styleId="42">
    <w:name w:val="Normal (Web)"/>
    <w:basedOn w:val="1"/>
    <w:qFormat/>
    <w:uiPriority w:val="0"/>
    <w:pPr>
      <w:widowControl/>
      <w:spacing w:before="100" w:beforeAutospacing="1" w:after="100" w:afterAutospacing="1"/>
      <w:jc w:val="left"/>
    </w:pPr>
    <w:rPr>
      <w:rFonts w:ascii="仿宋_GB2312" w:hAnsi="仿宋_GB2312" w:eastAsia="仿宋_GB2312"/>
      <w:color w:val="000000"/>
      <w:kern w:val="0"/>
      <w:sz w:val="24"/>
    </w:rPr>
  </w:style>
  <w:style w:type="paragraph" w:styleId="43">
    <w:name w:val="Title"/>
    <w:basedOn w:val="1"/>
    <w:next w:val="1"/>
    <w:qFormat/>
    <w:uiPriority w:val="0"/>
    <w:pPr>
      <w:spacing w:before="240" w:after="60"/>
      <w:jc w:val="center"/>
      <w:outlineLvl w:val="0"/>
    </w:pPr>
    <w:rPr>
      <w:rFonts w:ascii="Cambria" w:hAnsi="Cambria"/>
      <w:b/>
      <w:bCs/>
      <w:sz w:val="32"/>
      <w:szCs w:val="32"/>
    </w:rPr>
  </w:style>
  <w:style w:type="paragraph" w:styleId="44">
    <w:name w:val="annotation subject"/>
    <w:basedOn w:val="17"/>
    <w:next w:val="17"/>
    <w:qFormat/>
    <w:uiPriority w:val="0"/>
    <w:rPr>
      <w:b/>
      <w:bCs/>
      <w:szCs w:val="20"/>
    </w:rPr>
  </w:style>
  <w:style w:type="paragraph" w:styleId="45">
    <w:name w:val="Body Text First Indent 2"/>
    <w:basedOn w:val="19"/>
    <w:next w:val="1"/>
    <w:qFormat/>
    <w:uiPriority w:val="0"/>
    <w:pPr>
      <w:autoSpaceDE/>
      <w:autoSpaceDN/>
      <w:adjustRightInd/>
      <w:spacing w:line="240" w:lineRule="auto"/>
      <w:ind w:left="200" w:leftChars="200" w:firstLine="200" w:firstLineChars="200"/>
    </w:pPr>
    <w:rPr>
      <w:rFonts w:ascii="Times New Roman" w:eastAsia="宋体"/>
      <w:kern w:val="2"/>
      <w:sz w:val="21"/>
      <w:szCs w:val="24"/>
    </w:rPr>
  </w:style>
  <w:style w:type="table" w:styleId="47">
    <w:name w:val="Table Grid"/>
    <w:basedOn w:val="46"/>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page number"/>
    <w:basedOn w:val="48"/>
    <w:qFormat/>
    <w:uiPriority w:val="0"/>
  </w:style>
  <w:style w:type="character" w:styleId="50">
    <w:name w:val="FollowedHyperlink"/>
    <w:qFormat/>
    <w:uiPriority w:val="0"/>
    <w:rPr>
      <w:color w:val="800080"/>
      <w:u w:val="single"/>
    </w:rPr>
  </w:style>
  <w:style w:type="character" w:styleId="51">
    <w:name w:val="Emphasis"/>
    <w:basedOn w:val="48"/>
    <w:qFormat/>
    <w:uiPriority w:val="0"/>
    <w:rPr>
      <w:color w:val="F73131"/>
    </w:rPr>
  </w:style>
  <w:style w:type="character" w:styleId="52">
    <w:name w:val="Hyperlink"/>
    <w:qFormat/>
    <w:uiPriority w:val="0"/>
    <w:rPr>
      <w:color w:val="0000FF"/>
      <w:u w:val="single"/>
    </w:rPr>
  </w:style>
  <w:style w:type="character" w:styleId="53">
    <w:name w:val="annotation reference"/>
    <w:qFormat/>
    <w:uiPriority w:val="0"/>
    <w:rPr>
      <w:sz w:val="21"/>
      <w:szCs w:val="21"/>
    </w:rPr>
  </w:style>
  <w:style w:type="character" w:styleId="54">
    <w:name w:val="HTML Cite"/>
    <w:basedOn w:val="48"/>
    <w:qFormat/>
    <w:uiPriority w:val="0"/>
    <w:rPr>
      <w:color w:val="008000"/>
    </w:rPr>
  </w:style>
  <w:style w:type="paragraph" w:customStyle="1" w:styleId="55">
    <w:name w:val="正文首行缩进 21"/>
    <w:basedOn w:val="56"/>
    <w:qFormat/>
    <w:uiPriority w:val="0"/>
  </w:style>
  <w:style w:type="paragraph" w:customStyle="1" w:styleId="56">
    <w:name w:val="正文文本缩进1"/>
    <w:basedOn w:val="1"/>
    <w:next w:val="57"/>
    <w:qFormat/>
    <w:uiPriority w:val="0"/>
    <w:pPr>
      <w:spacing w:line="500" w:lineRule="exact"/>
      <w:ind w:firstLine="200" w:firstLineChars="200"/>
    </w:pPr>
  </w:style>
  <w:style w:type="paragraph" w:customStyle="1" w:styleId="57">
    <w:name w:val="Body Text First Indent 21"/>
    <w:basedOn w:val="58"/>
    <w:qFormat/>
    <w:uiPriority w:val="0"/>
    <w:pPr>
      <w:widowControl/>
    </w:pPr>
    <w:rPr>
      <w:szCs w:val="20"/>
    </w:rPr>
  </w:style>
  <w:style w:type="paragraph" w:customStyle="1" w:styleId="58">
    <w:name w:val="Body Text Indent1"/>
    <w:basedOn w:val="1"/>
    <w:qFormat/>
    <w:uiPriority w:val="0"/>
    <w:pPr>
      <w:spacing w:line="500" w:lineRule="exact"/>
      <w:ind w:firstLine="200" w:firstLineChars="200"/>
    </w:pPr>
  </w:style>
  <w:style w:type="character" w:customStyle="1" w:styleId="59">
    <w:name w:val="标题 1 字符"/>
    <w:basedOn w:val="48"/>
    <w:link w:val="4"/>
    <w:qFormat/>
    <w:uiPriority w:val="0"/>
    <w:rPr>
      <w:rFonts w:ascii="Times New Roman" w:hAnsi="Times New Roman" w:eastAsia="宋体" w:cs="Times New Roman"/>
      <w:b/>
      <w:bCs/>
      <w:kern w:val="44"/>
      <w:sz w:val="44"/>
      <w:szCs w:val="44"/>
      <w:lang w:val="en-US" w:eastAsia="zh-CN" w:bidi="ar-SA"/>
    </w:rPr>
  </w:style>
  <w:style w:type="character" w:customStyle="1" w:styleId="60">
    <w:name w:val="标题 2 字符"/>
    <w:basedOn w:val="48"/>
    <w:link w:val="5"/>
    <w:qFormat/>
    <w:uiPriority w:val="0"/>
    <w:rPr>
      <w:rFonts w:ascii="Arial" w:hAnsi="Arial" w:eastAsia="黑体" w:cs="Times New Roman"/>
      <w:b/>
      <w:bCs/>
      <w:kern w:val="2"/>
      <w:sz w:val="32"/>
      <w:szCs w:val="32"/>
      <w:lang w:val="en-US" w:eastAsia="zh-CN" w:bidi="ar-SA"/>
    </w:rPr>
  </w:style>
  <w:style w:type="character" w:customStyle="1" w:styleId="61">
    <w:name w:val="标题 3 字符"/>
    <w:basedOn w:val="48"/>
    <w:link w:val="6"/>
    <w:qFormat/>
    <w:uiPriority w:val="0"/>
    <w:rPr>
      <w:rFonts w:ascii="黑体" w:hAnsi="黑体" w:eastAsia="仿宋_GB2312" w:cs="Times New Roman"/>
      <w:b/>
      <w:kern w:val="0"/>
      <w:sz w:val="24"/>
      <w:szCs w:val="20"/>
      <w:lang w:val="en-US" w:eastAsia="zh-CN" w:bidi="ar-SA"/>
    </w:rPr>
  </w:style>
  <w:style w:type="character" w:customStyle="1" w:styleId="62">
    <w:name w:val="标题 4 字符"/>
    <w:basedOn w:val="48"/>
    <w:link w:val="7"/>
    <w:qFormat/>
    <w:uiPriority w:val="0"/>
    <w:rPr>
      <w:rFonts w:ascii="Times New Roman" w:hAnsi="Times New Roman" w:eastAsia="宋体" w:cs="Times New Roman"/>
      <w:kern w:val="2"/>
      <w:sz w:val="28"/>
      <w:szCs w:val="20"/>
      <w:lang w:val="en-US" w:eastAsia="zh-CN" w:bidi="ar-SA"/>
    </w:rPr>
  </w:style>
  <w:style w:type="character" w:customStyle="1" w:styleId="63">
    <w:name w:val="标题 5 字符"/>
    <w:basedOn w:val="48"/>
    <w:link w:val="8"/>
    <w:qFormat/>
    <w:uiPriority w:val="0"/>
    <w:rPr>
      <w:rFonts w:ascii="Times New Roman" w:hAnsi="Times New Roman" w:eastAsia="宋体" w:cs="Times New Roman"/>
      <w:b/>
      <w:bCs/>
      <w:kern w:val="2"/>
      <w:sz w:val="28"/>
      <w:szCs w:val="28"/>
      <w:lang w:val="en-US" w:eastAsia="zh-CN" w:bidi="ar-SA"/>
    </w:rPr>
  </w:style>
  <w:style w:type="character" w:customStyle="1" w:styleId="64">
    <w:name w:val="标题 6 字符"/>
    <w:basedOn w:val="48"/>
    <w:link w:val="9"/>
    <w:qFormat/>
    <w:uiPriority w:val="0"/>
    <w:rPr>
      <w:rFonts w:ascii="Arial" w:hAnsi="Arial" w:eastAsia="黑体" w:cs="Times New Roman"/>
      <w:b/>
      <w:bCs/>
      <w:kern w:val="2"/>
      <w:sz w:val="24"/>
      <w:szCs w:val="24"/>
      <w:lang w:val="en-US" w:eastAsia="zh-CN" w:bidi="ar-SA"/>
    </w:rPr>
  </w:style>
  <w:style w:type="character" w:customStyle="1" w:styleId="65">
    <w:name w:val="标题 7 字符"/>
    <w:basedOn w:val="48"/>
    <w:link w:val="10"/>
    <w:qFormat/>
    <w:uiPriority w:val="0"/>
    <w:rPr>
      <w:rFonts w:ascii="Times New Roman" w:hAnsi="Times New Roman" w:eastAsia="宋体" w:cs="Times New Roman"/>
      <w:b/>
      <w:bCs/>
      <w:kern w:val="2"/>
      <w:sz w:val="24"/>
      <w:szCs w:val="24"/>
      <w:lang w:val="en-US" w:eastAsia="zh-CN" w:bidi="ar-SA"/>
    </w:rPr>
  </w:style>
  <w:style w:type="character" w:customStyle="1" w:styleId="66">
    <w:name w:val="标题 8 字符"/>
    <w:basedOn w:val="48"/>
    <w:link w:val="11"/>
    <w:qFormat/>
    <w:uiPriority w:val="0"/>
    <w:rPr>
      <w:rFonts w:ascii="Arial" w:hAnsi="Arial" w:eastAsia="黑体" w:cs="Times New Roman"/>
      <w:kern w:val="2"/>
      <w:sz w:val="24"/>
      <w:szCs w:val="24"/>
      <w:lang w:val="en-US" w:eastAsia="zh-CN" w:bidi="ar-SA"/>
    </w:rPr>
  </w:style>
  <w:style w:type="character" w:customStyle="1" w:styleId="67">
    <w:name w:val="标题 9 字符"/>
    <w:basedOn w:val="48"/>
    <w:link w:val="12"/>
    <w:qFormat/>
    <w:uiPriority w:val="0"/>
    <w:rPr>
      <w:rFonts w:ascii="Arial" w:hAnsi="Arial" w:eastAsia="黑体" w:cs="Times New Roman"/>
      <w:kern w:val="2"/>
      <w:sz w:val="21"/>
      <w:szCs w:val="21"/>
      <w:lang w:val="en-US" w:eastAsia="zh-CN" w:bidi="ar-SA"/>
    </w:rPr>
  </w:style>
  <w:style w:type="paragraph" w:customStyle="1" w:styleId="68">
    <w:name w:val="正文文本缩进11"/>
    <w:basedOn w:val="1"/>
    <w:qFormat/>
    <w:uiPriority w:val="0"/>
    <w:pPr>
      <w:spacing w:line="500" w:lineRule="exact"/>
      <w:ind w:firstLine="200" w:firstLineChars="200"/>
    </w:pPr>
  </w:style>
  <w:style w:type="paragraph" w:customStyle="1" w:styleId="69">
    <w:name w:val="正文首行缩进 211"/>
    <w:basedOn w:val="68"/>
    <w:qFormat/>
    <w:uiPriority w:val="0"/>
  </w:style>
  <w:style w:type="paragraph" w:customStyle="1" w:styleId="70">
    <w:name w:val="bt1bt1"/>
    <w:basedOn w:val="4"/>
    <w:qFormat/>
    <w:uiPriority w:val="0"/>
    <w:pPr>
      <w:spacing w:line="240" w:lineRule="auto"/>
      <w:jc w:val="center"/>
    </w:pPr>
    <w:rPr>
      <w:rFonts w:ascii="黑体" w:eastAsia="黑体"/>
      <w:b w:val="0"/>
      <w:sz w:val="36"/>
      <w:szCs w:val="36"/>
    </w:rPr>
  </w:style>
  <w:style w:type="paragraph" w:customStyle="1" w:styleId="71">
    <w:name w:val="列出段落1"/>
    <w:basedOn w:val="1"/>
    <w:qFormat/>
    <w:uiPriority w:val="0"/>
    <w:pPr>
      <w:ind w:firstLine="200" w:firstLineChars="200"/>
    </w:pPr>
  </w:style>
  <w:style w:type="paragraph" w:customStyle="1" w:styleId="72">
    <w:name w:val="TOC 标题1"/>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3">
    <w:name w:val="TOC 标题11"/>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74">
    <w:name w:val="_Style 36"/>
    <w:basedOn w:val="1"/>
    <w:qFormat/>
    <w:uiPriority w:val="0"/>
    <w:pPr>
      <w:ind w:firstLine="200" w:firstLineChars="200"/>
    </w:pPr>
    <w:rPr>
      <w:szCs w:val="20"/>
    </w:rPr>
  </w:style>
  <w:style w:type="paragraph" w:customStyle="1" w:styleId="75">
    <w:name w:val="Char Char Char Char Char Char Char Char Char Char Char Char Char"/>
    <w:basedOn w:val="16"/>
    <w:qFormat/>
    <w:uiPriority w:val="0"/>
    <w:pPr>
      <w:shd w:val="clear" w:color="auto" w:fill="000080"/>
    </w:pPr>
    <w:rPr>
      <w:rFonts w:ascii="Tahoma" w:hAnsi="Tahoma"/>
      <w:sz w:val="24"/>
      <w:szCs w:val="24"/>
    </w:rPr>
  </w:style>
  <w:style w:type="paragraph" w:customStyle="1" w:styleId="7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8">
    <w:name w:val="新定义正文"/>
    <w:basedOn w:val="1"/>
    <w:qFormat/>
    <w:uiPriority w:val="0"/>
    <w:pPr>
      <w:widowControl/>
    </w:pPr>
    <w:rPr>
      <w:color w:val="000000"/>
      <w:szCs w:val="21"/>
    </w:rPr>
  </w:style>
  <w:style w:type="paragraph" w:customStyle="1" w:styleId="79">
    <w:name w:val="节"/>
    <w:basedOn w:val="5"/>
    <w:qFormat/>
    <w:uiPriority w:val="0"/>
    <w:pPr>
      <w:numPr>
        <w:ilvl w:val="1"/>
        <w:numId w:val="1"/>
      </w:numPr>
      <w:tabs>
        <w:tab w:val="left" w:pos="432"/>
      </w:tabs>
      <w:spacing w:line="240" w:lineRule="auto"/>
    </w:pPr>
    <w:rPr>
      <w:rFonts w:ascii="黑体"/>
      <w:b w:val="0"/>
      <w:sz w:val="28"/>
      <w:szCs w:val="28"/>
    </w:rPr>
  </w:style>
  <w:style w:type="paragraph" w:customStyle="1" w:styleId="80">
    <w:name w:val="TOC 标题2"/>
    <w:basedOn w:val="4"/>
    <w:next w:val="1"/>
    <w:qFormat/>
    <w:uiPriority w:val="0"/>
    <w:pPr>
      <w:widowControl/>
      <w:spacing w:before="480" w:after="0" w:line="276" w:lineRule="auto"/>
      <w:jc w:val="left"/>
      <w:outlineLvl w:val="9"/>
    </w:pPr>
    <w:rPr>
      <w:rFonts w:ascii="Cambria" w:hAnsi="Cambria" w:cs="黑体"/>
      <w:color w:val="365F90"/>
      <w:kern w:val="0"/>
      <w:sz w:val="28"/>
      <w:szCs w:val="28"/>
    </w:rPr>
  </w:style>
  <w:style w:type="paragraph" w:customStyle="1" w:styleId="81">
    <w:name w:val="列出段落11"/>
    <w:basedOn w:val="1"/>
    <w:qFormat/>
    <w:uiPriority w:val="0"/>
    <w:pPr>
      <w:ind w:firstLine="200" w:firstLineChars="200"/>
    </w:pPr>
    <w:rPr>
      <w:szCs w:val="20"/>
    </w:rPr>
  </w:style>
  <w:style w:type="paragraph" w:customStyle="1" w:styleId="82">
    <w:name w:val="修订1"/>
    <w:qFormat/>
    <w:uiPriority w:val="0"/>
    <w:rPr>
      <w:rFonts w:ascii="Times New Roman" w:hAnsi="Times New Roman" w:eastAsia="宋体" w:cs="Times New Roman"/>
      <w:kern w:val="2"/>
      <w:sz w:val="21"/>
      <w:szCs w:val="24"/>
      <w:lang w:val="en-US" w:eastAsia="zh-CN" w:bidi="ar-SA"/>
    </w:rPr>
  </w:style>
  <w:style w:type="character" w:customStyle="1" w:styleId="83">
    <w:name w:val="Char Char1"/>
    <w:qFormat/>
    <w:uiPriority w:val="0"/>
    <w:rPr>
      <w:rFonts w:ascii="楷体_GB2312" w:eastAsia="楷体_GB2312"/>
      <w:sz w:val="28"/>
    </w:rPr>
  </w:style>
  <w:style w:type="character" w:customStyle="1" w:styleId="84">
    <w:name w:val="Char Char"/>
    <w:qFormat/>
    <w:uiPriority w:val="0"/>
    <w:rPr>
      <w:rFonts w:ascii="宋体"/>
      <w:kern w:val="2"/>
      <w:sz w:val="18"/>
      <w:szCs w:val="18"/>
    </w:rPr>
  </w:style>
  <w:style w:type="paragraph" w:customStyle="1" w:styleId="85">
    <w:name w:val="修订2"/>
    <w:qFormat/>
    <w:uiPriority w:val="0"/>
    <w:rPr>
      <w:rFonts w:ascii="Times New Roman" w:hAnsi="Times New Roman" w:eastAsia="宋体" w:cs="Times New Roman"/>
      <w:kern w:val="2"/>
      <w:sz w:val="21"/>
      <w:szCs w:val="24"/>
      <w:lang w:val="en-US" w:eastAsia="zh-CN" w:bidi="ar-SA"/>
    </w:rPr>
  </w:style>
  <w:style w:type="paragraph" w:customStyle="1" w:styleId="86">
    <w:name w:val="样式 标题 3 + (中文) 黑体 小四 非加粗 段前: 7.8 磅 段后: 0 磅 行距: 固定值 20 磅"/>
    <w:basedOn w:val="6"/>
    <w:qFormat/>
    <w:uiPriority w:val="0"/>
    <w:pPr>
      <w:autoSpaceDE/>
      <w:autoSpaceDN/>
      <w:adjustRightInd/>
      <w:spacing w:after="0" w:line="400" w:lineRule="exact"/>
    </w:pPr>
    <w:rPr>
      <w:rFonts w:ascii="Times New Roman" w:hAnsi="Times New Roman" w:cs="宋体"/>
      <w:kern w:val="2"/>
    </w:rPr>
  </w:style>
  <w:style w:type="character" w:customStyle="1" w:styleId="87">
    <w:name w:val="批注文字 Char1"/>
    <w:qFormat/>
    <w:uiPriority w:val="0"/>
    <w:rPr>
      <w:kern w:val="2"/>
      <w:sz w:val="21"/>
    </w:rPr>
  </w:style>
  <w:style w:type="paragraph" w:customStyle="1" w:styleId="88">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89">
    <w:name w:val="正文00"/>
    <w:basedOn w:val="1"/>
    <w:qFormat/>
    <w:uiPriority w:val="0"/>
    <w:pPr>
      <w:topLinePunct/>
      <w:spacing w:line="360" w:lineRule="auto"/>
      <w:ind w:firstLine="200" w:firstLineChars="200"/>
    </w:pPr>
    <w:rPr>
      <w:sz w:val="24"/>
      <w:szCs w:val="21"/>
    </w:rPr>
  </w:style>
  <w:style w:type="paragraph" w:customStyle="1" w:styleId="90">
    <w:name w:val="正文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TOC 标题3"/>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92">
    <w:name w:val="修订3"/>
    <w:qFormat/>
    <w:uiPriority w:val="0"/>
    <w:rPr>
      <w:rFonts w:ascii="Times New Roman" w:hAnsi="Times New Roman" w:eastAsia="宋体" w:cs="Times New Roman"/>
      <w:kern w:val="2"/>
      <w:sz w:val="21"/>
      <w:szCs w:val="24"/>
      <w:lang w:val="en-US" w:eastAsia="zh-CN" w:bidi="ar-SA"/>
    </w:rPr>
  </w:style>
  <w:style w:type="character" w:customStyle="1" w:styleId="93">
    <w:name w:val="日期 Char1"/>
    <w:basedOn w:val="48"/>
    <w:qFormat/>
    <w:uiPriority w:val="0"/>
  </w:style>
  <w:style w:type="paragraph" w:customStyle="1" w:styleId="94">
    <w:name w:val="_Style 91"/>
    <w:basedOn w:val="1"/>
    <w:next w:val="71"/>
    <w:qFormat/>
    <w:uiPriority w:val="0"/>
    <w:pPr>
      <w:ind w:firstLine="200" w:firstLineChars="200"/>
    </w:pPr>
  </w:style>
  <w:style w:type="paragraph" w:customStyle="1" w:styleId="95">
    <w:name w:val="列表段落1"/>
    <w:basedOn w:val="1"/>
    <w:qFormat/>
    <w:uiPriority w:val="0"/>
    <w:pPr>
      <w:widowControl/>
      <w:ind w:firstLine="200" w:firstLineChars="200"/>
    </w:pPr>
    <w:rPr>
      <w:szCs w:val="20"/>
    </w:rPr>
  </w:style>
  <w:style w:type="paragraph" w:customStyle="1" w:styleId="96">
    <w:name w:val="p0"/>
    <w:basedOn w:val="1"/>
    <w:qFormat/>
    <w:uiPriority w:val="0"/>
    <w:rPr>
      <w:kern w:val="0"/>
      <w:szCs w:val="21"/>
    </w:rPr>
  </w:style>
  <w:style w:type="character" w:customStyle="1" w:styleId="97">
    <w:name w:val="font11"/>
    <w:qFormat/>
    <w:uiPriority w:val="0"/>
    <w:rPr>
      <w:rFonts w:ascii="宋体" w:hAnsi="宋体" w:eastAsia="宋体" w:cs="宋体"/>
      <w:color w:val="000000"/>
      <w:sz w:val="22"/>
      <w:szCs w:val="22"/>
      <w:u w:val="none"/>
    </w:rPr>
  </w:style>
  <w:style w:type="paragraph" w:customStyle="1" w:styleId="98">
    <w:name w:val="正文文本首行缩进 21"/>
    <w:basedOn w:val="1"/>
    <w:qFormat/>
    <w:uiPriority w:val="0"/>
    <w:pPr>
      <w:spacing w:after="120"/>
      <w:ind w:left="200" w:leftChars="200" w:firstLine="200" w:firstLineChars="200"/>
    </w:pPr>
    <w:rPr>
      <w:rFonts w:ascii="Calibri" w:hAnsi="Calibri"/>
    </w:rPr>
  </w:style>
  <w:style w:type="paragraph" w:styleId="99">
    <w:name w:val="List Paragraph"/>
    <w:basedOn w:val="1"/>
    <w:qFormat/>
    <w:uiPriority w:val="0"/>
    <w:pPr>
      <w:ind w:firstLine="200" w:firstLineChars="200"/>
    </w:pPr>
  </w:style>
  <w:style w:type="paragraph" w:customStyle="1" w:styleId="100">
    <w:name w:val="index 61"/>
    <w:next w:val="1"/>
    <w:qFormat/>
    <w:uiPriority w:val="0"/>
    <w:pPr>
      <w:ind w:left="1000" w:leftChars="1000"/>
      <w:jc w:val="both"/>
    </w:pPr>
    <w:rPr>
      <w:rFonts w:ascii="Times New Roman" w:hAnsi="Times New Roman" w:eastAsia="宋体" w:cs="Times New Roman"/>
      <w:kern w:val="2"/>
      <w:sz w:val="21"/>
      <w:szCs w:val="22"/>
      <w:lang w:val="en-US" w:eastAsia="zh-CN" w:bidi="ar-SA"/>
    </w:rPr>
  </w:style>
  <w:style w:type="paragraph" w:customStyle="1" w:styleId="101">
    <w:name w:val="正文文本缩进2"/>
    <w:basedOn w:val="1"/>
    <w:qFormat/>
    <w:uiPriority w:val="0"/>
    <w:pPr>
      <w:spacing w:line="500" w:lineRule="exact"/>
      <w:ind w:firstLine="200" w:firstLineChars="200"/>
    </w:pPr>
  </w:style>
  <w:style w:type="paragraph" w:customStyle="1" w:styleId="102">
    <w:name w:val="正文首行缩进 22"/>
    <w:basedOn w:val="101"/>
    <w:qFormat/>
    <w:uiPriority w:val="0"/>
  </w:style>
  <w:style w:type="paragraph" w:customStyle="1" w:styleId="103">
    <w:name w:val="Table Paragraph"/>
    <w:basedOn w:val="1"/>
    <w:qFormat/>
    <w:uiPriority w:val="0"/>
  </w:style>
  <w:style w:type="character" w:customStyle="1" w:styleId="104">
    <w:name w:val="hover24"/>
    <w:basedOn w:val="48"/>
    <w:qFormat/>
    <w:uiPriority w:val="0"/>
  </w:style>
  <w:style w:type="character" w:customStyle="1" w:styleId="105">
    <w:name w:val="hover25"/>
    <w:basedOn w:val="48"/>
    <w:qFormat/>
    <w:uiPriority w:val="0"/>
    <w:rPr>
      <w:color w:val="315EFB"/>
    </w:rPr>
  </w:style>
  <w:style w:type="character" w:customStyle="1" w:styleId="106">
    <w:name w:val="c-icon28"/>
    <w:basedOn w:val="48"/>
    <w:qFormat/>
    <w:uiPriority w:val="0"/>
  </w:style>
  <w:style w:type="character" w:customStyle="1" w:styleId="107">
    <w:name w:val="content-right_8zs401"/>
    <w:basedOn w:val="48"/>
    <w:qFormat/>
    <w:uiPriority w:val="0"/>
  </w:style>
  <w:style w:type="paragraph" w:customStyle="1" w:styleId="108">
    <w:name w:val="修订4"/>
    <w:qFormat/>
    <w:uiPriority w:val="0"/>
    <w:rPr>
      <w:rFonts w:ascii="Times New Roman" w:hAnsi="Times New Roman" w:eastAsia="宋体" w:cs="Times New Roman"/>
      <w:kern w:val="2"/>
      <w:sz w:val="21"/>
      <w:szCs w:val="24"/>
      <w:lang w:val="en-US" w:eastAsia="zh-CN" w:bidi="ar-SA"/>
    </w:rPr>
  </w:style>
  <w:style w:type="paragraph" w:customStyle="1" w:styleId="109">
    <w:name w:val="格式1"/>
    <w:basedOn w:val="1"/>
    <w:qFormat/>
    <w:uiPriority w:val="0"/>
    <w:pPr>
      <w:spacing w:before="120" w:beforeLines="50"/>
      <w:jc w:val="center"/>
    </w:pPr>
    <w:rPr>
      <w:rFonts w:ascii="黑体" w:hAnsi="宋体" w:eastAsia="黑体"/>
      <w:b/>
      <w:bCs/>
      <w:color w:val="000000"/>
      <w:sz w:val="32"/>
      <w:szCs w:val="20"/>
    </w:rPr>
  </w:style>
  <w:style w:type="paragraph" w:customStyle="1" w:styleId="110">
    <w:name w:val="无间隔1"/>
    <w:qFormat/>
    <w:uiPriority w:val="0"/>
    <w:pPr>
      <w:widowControl w:val="0"/>
      <w:jc w:val="both"/>
    </w:pPr>
    <w:rPr>
      <w:rFonts w:ascii="Calibri" w:hAnsi="Calibri" w:eastAsia="宋体" w:cs="黑体"/>
      <w:kern w:val="2"/>
      <w:sz w:val="21"/>
      <w:szCs w:val="22"/>
      <w:lang w:val="en-US" w:eastAsia="zh-CN" w:bidi="ar-SA"/>
    </w:rPr>
  </w:style>
  <w:style w:type="paragraph" w:customStyle="1" w:styleId="111">
    <w:name w:val=" Char"/>
    <w:basedOn w:val="1"/>
    <w:qFormat/>
    <w:uiPriority w:val="0"/>
  </w:style>
  <w:style w:type="character" w:customStyle="1" w:styleId="112">
    <w:name w:val="标题 2 Char Char"/>
    <w:qFormat/>
    <w:uiPriority w:val="0"/>
    <w:rPr>
      <w:rFonts w:ascii="Arial" w:hAnsi="Arial" w:eastAsia="黑体" w:cs="Times New Roman"/>
      <w:b/>
      <w:bCs/>
      <w:kern w:val="2"/>
      <w:sz w:val="32"/>
      <w:szCs w:val="32"/>
      <w:lang w:val="en-US" w:eastAsia="zh-CN" w:bidi="ar-SA"/>
    </w:rPr>
  </w:style>
  <w:style w:type="character" w:customStyle="1" w:styleId="113">
    <w:name w:val="current"/>
    <w:basedOn w:val="48"/>
    <w:qFormat/>
    <w:uiPriority w:val="0"/>
    <w:rPr>
      <w:b/>
      <w:bCs/>
      <w:color w:val="000000"/>
      <w:bdr w:val="single" w:color="CCCCCC" w:sz="6" w:space="0"/>
      <w:shd w:val="clear" w:fill="FFCC00"/>
    </w:rPr>
  </w:style>
  <w:style w:type="character" w:customStyle="1" w:styleId="114">
    <w:name w:val="disabled"/>
    <w:basedOn w:val="48"/>
    <w:qFormat/>
    <w:uiPriority w:val="0"/>
    <w:rPr>
      <w:color w:val="000000"/>
    </w:rPr>
  </w:style>
  <w:style w:type="character" w:customStyle="1" w:styleId="115">
    <w:name w:val="rate"/>
    <w:basedOn w:val="48"/>
    <w:qFormat/>
    <w:uiPriority w:val="0"/>
  </w:style>
  <w:style w:type="character" w:customStyle="1" w:styleId="116">
    <w:name w:val="rate1"/>
    <w:basedOn w:val="48"/>
    <w:qFormat/>
    <w:uiPriority w:val="0"/>
  </w:style>
  <w:style w:type="character" w:customStyle="1" w:styleId="117">
    <w:name w:val="timetip"/>
    <w:basedOn w:val="48"/>
    <w:qFormat/>
    <w:uiPriority w:val="0"/>
    <w:rPr>
      <w:b/>
      <w:bCs/>
      <w:color w:val="FBD504"/>
      <w:sz w:val="84"/>
      <w:szCs w:val="84"/>
    </w:rPr>
  </w:style>
  <w:style w:type="character" w:customStyle="1" w:styleId="118">
    <w:name w:val="span1"/>
    <w:basedOn w:val="48"/>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100000"/>
          </a:path>
          <a:tileRect r="-100000" b="-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3548</Words>
  <Characters>3921</Characters>
  <Lines>1</Lines>
  <Paragraphs>1</Paragraphs>
  <TotalTime>1</TotalTime>
  <ScaleCrop>false</ScaleCrop>
  <LinksUpToDate>false</LinksUpToDate>
  <CharactersWithSpaces>4240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2022-06-12T11:53:00Z</dcterms:created>
  <dc:creator>Administrator</dc:creator>
  <cp:lastModifiedBy> </cp:lastModifiedBy>
  <dcterms:modified xsi:type="dcterms:W3CDTF">2026-07-21T07:06:05Z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2B9D8CEE593F4E449FFE9B9D550FBA50_13</vt:lpwstr>
  </property>
  <property fmtid="{D5CDD505-2E9C-101B-9397-08002B2CF9AE}" pid="4" name="KSOTemplateDocerSaveRecord">
    <vt:lpwstr>eyJoZGlkIjoiZWE4OTE3MmQ2YmMxYmM5ZWM0MzIwZmE4ODNlZGIyNTEiLCJ1c2VySWQiOiI1OTEwMTM0OTgifQ==</vt:lpwstr>
  </property>
</Properties>
</file>